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E1" w:rsidRDefault="00B87D16" w:rsidP="000614B9">
      <w:pPr>
        <w:rPr>
          <w:rFonts w:eastAsia="Calibri"/>
          <w:lang w:eastAsia="en-US"/>
        </w:rPr>
      </w:pPr>
      <w:r>
        <w:rPr>
          <w:rFonts w:eastAsia="Calibri"/>
          <w:noProof/>
        </w:rPr>
        <w:drawing>
          <wp:anchor distT="0" distB="0" distL="114300" distR="114300" simplePos="0" relativeHeight="251658240" behindDoc="0" locked="0" layoutInCell="1" allowOverlap="1">
            <wp:simplePos x="0" y="0"/>
            <wp:positionH relativeFrom="column">
              <wp:posOffset>-431165</wp:posOffset>
            </wp:positionH>
            <wp:positionV relativeFrom="paragraph">
              <wp:posOffset>-61595</wp:posOffset>
            </wp:positionV>
            <wp:extent cx="7562850" cy="10410825"/>
            <wp:effectExtent l="19050" t="0" r="0" b="0"/>
            <wp:wrapSquare wrapText="bothSides"/>
            <wp:docPr id="1" name="Рисунок 1" descr="C:\Users\Детсад\Pictures\2019-12-11 правила внутреннего трудового распорядка\правила внутреннего трудового распорядк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Pictures\2019-12-11 правила внутреннего трудового распорядка\правила внутреннего трудового распорядка 002.jpg"/>
                    <pic:cNvPicPr>
                      <a:picLocks noChangeAspect="1" noChangeArrowheads="1"/>
                    </pic:cNvPicPr>
                  </pic:nvPicPr>
                  <pic:blipFill>
                    <a:blip r:embed="rId7" cstate="print"/>
                    <a:srcRect/>
                    <a:stretch>
                      <a:fillRect/>
                    </a:stretch>
                  </pic:blipFill>
                  <pic:spPr bwMode="auto">
                    <a:xfrm>
                      <a:off x="0" y="0"/>
                      <a:ext cx="7562850" cy="10410825"/>
                    </a:xfrm>
                    <a:prstGeom prst="rect">
                      <a:avLst/>
                    </a:prstGeom>
                    <a:noFill/>
                    <a:ln w="9525">
                      <a:noFill/>
                      <a:miter lim="800000"/>
                      <a:headEnd/>
                      <a:tailEnd/>
                    </a:ln>
                  </pic:spPr>
                </pic:pic>
              </a:graphicData>
            </a:graphic>
          </wp:anchor>
        </w:drawing>
      </w:r>
    </w:p>
    <w:p w:rsidR="003204E1" w:rsidRPr="003B16EE" w:rsidRDefault="003204E1" w:rsidP="003204E1">
      <w:pPr>
        <w:pStyle w:val="1"/>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lastRenderedPageBreak/>
        <w:t>страховое свидетельство государственного пенсионного страхования;</w:t>
      </w:r>
    </w:p>
    <w:p w:rsidR="003204E1" w:rsidRPr="003B16EE" w:rsidRDefault="003204E1" w:rsidP="003204E1">
      <w:pPr>
        <w:pStyle w:val="1"/>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документы воинского учета – для военнообязанных и лиц, подлежащих призыву на военную службу;</w:t>
      </w:r>
    </w:p>
    <w:p w:rsidR="003204E1" w:rsidRPr="003B16EE" w:rsidRDefault="003204E1" w:rsidP="003204E1">
      <w:pPr>
        <w:pStyle w:val="1"/>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204E1" w:rsidRPr="003B16EE" w:rsidRDefault="003204E1" w:rsidP="003204E1">
      <w:pPr>
        <w:pStyle w:val="1"/>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204E1" w:rsidRPr="00952A63" w:rsidRDefault="003204E1" w:rsidP="003204E1">
      <w:pPr>
        <w:widowControl w:val="0"/>
        <w:autoSpaceDE w:val="0"/>
        <w:autoSpaceDN w:val="0"/>
        <w:adjustRightInd w:val="0"/>
        <w:spacing w:line="360" w:lineRule="auto"/>
        <w:jc w:val="both"/>
      </w:pPr>
      <w:r w:rsidRPr="00952A63">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204E1" w:rsidRDefault="003204E1" w:rsidP="003204E1">
      <w:pPr>
        <w:pStyle w:val="1"/>
        <w:widowControl w:val="0"/>
        <w:numPr>
          <w:ilvl w:val="1"/>
          <w:numId w:val="10"/>
        </w:numPr>
        <w:autoSpaceDE w:val="0"/>
        <w:autoSpaceDN w:val="0"/>
        <w:adjustRightInd w:val="0"/>
        <w:spacing w:after="0" w:line="360" w:lineRule="auto"/>
        <w:jc w:val="both"/>
        <w:rPr>
          <w:rFonts w:ascii="Times New Roman" w:hAnsi="Times New Roman"/>
          <w:sz w:val="24"/>
          <w:szCs w:val="24"/>
        </w:rPr>
      </w:pPr>
      <w:r w:rsidRPr="003B16EE">
        <w:rPr>
          <w:rFonts w:ascii="Times New Roman" w:hAnsi="Times New Roman"/>
          <w:sz w:val="24"/>
          <w:szCs w:val="24"/>
        </w:rPr>
        <w:t xml:space="preserve">К </w:t>
      </w:r>
      <w:r>
        <w:rPr>
          <w:rFonts w:ascii="Times New Roman" w:hAnsi="Times New Roman"/>
          <w:sz w:val="24"/>
          <w:szCs w:val="24"/>
        </w:rPr>
        <w:t xml:space="preserve">трудовой </w:t>
      </w:r>
      <w:r w:rsidRPr="003B16EE">
        <w:rPr>
          <w:rFonts w:ascii="Times New Roman" w:hAnsi="Times New Roman"/>
          <w:sz w:val="24"/>
          <w:szCs w:val="24"/>
        </w:rPr>
        <w:t xml:space="preserve">педагогической деятельности </w:t>
      </w:r>
      <w:r>
        <w:rPr>
          <w:rFonts w:ascii="Times New Roman" w:hAnsi="Times New Roman"/>
          <w:sz w:val="24"/>
          <w:szCs w:val="24"/>
        </w:rPr>
        <w:t xml:space="preserve">в сфере образования </w:t>
      </w:r>
      <w:r w:rsidRPr="003B16EE">
        <w:rPr>
          <w:rFonts w:ascii="Times New Roman" w:hAnsi="Times New Roman"/>
          <w:sz w:val="24"/>
          <w:szCs w:val="24"/>
        </w:rPr>
        <w:t>не допускаются лица:</w:t>
      </w:r>
      <w:r w:rsidRPr="003B16EE">
        <w:rPr>
          <w:rStyle w:val="a5"/>
          <w:rFonts w:ascii="Times New Roman" w:hAnsi="Times New Roman"/>
          <w:sz w:val="24"/>
          <w:szCs w:val="24"/>
        </w:rPr>
        <w:footnoteReference w:id="1"/>
      </w:r>
    </w:p>
    <w:p w:rsidR="003204E1" w:rsidRPr="001D47F1" w:rsidRDefault="003204E1" w:rsidP="003204E1">
      <w:pPr>
        <w:autoSpaceDE w:val="0"/>
        <w:autoSpaceDN w:val="0"/>
        <w:adjustRightInd w:val="0"/>
        <w:spacing w:line="360" w:lineRule="auto"/>
        <w:ind w:left="450"/>
        <w:jc w:val="both"/>
      </w:pPr>
      <w:r w:rsidRPr="001D47F1">
        <w:rPr>
          <w:b/>
          <w:sz w:val="28"/>
          <w:szCs w:val="28"/>
        </w:rPr>
        <w:t xml:space="preserve">- </w:t>
      </w:r>
      <w:r w:rsidRPr="001D47F1">
        <w:t xml:space="preserve">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r:id="rId8" w:history="1">
        <w:r w:rsidRPr="001D47F1">
          <w:t>абзацах третьем</w:t>
        </w:r>
      </w:hyperlink>
      <w:r w:rsidRPr="001D47F1">
        <w:t xml:space="preserve"> </w:t>
      </w:r>
      <w:r>
        <w:t xml:space="preserve"> </w:t>
      </w:r>
      <w:r w:rsidRPr="001D47F1">
        <w:t xml:space="preserve">и </w:t>
      </w:r>
      <w:hyperlink r:id="rId9" w:history="1">
        <w:r w:rsidRPr="001D47F1">
          <w:t>четвертом части второй статьи 331</w:t>
        </w:r>
      </w:hyperlink>
      <w:r w:rsidRPr="001D47F1">
        <w:t xml:space="preserve"> Трудового кодекса Российской Федерации</w:t>
      </w:r>
      <w:r>
        <w:t xml:space="preserve">, </w:t>
      </w:r>
      <w:r w:rsidRPr="001D47F1">
        <w:t xml:space="preserve">за исключением случаев, предусмотренных </w:t>
      </w:r>
      <w:hyperlink w:anchor="Par2" w:history="1">
        <w:r w:rsidRPr="001D47F1">
          <w:t>абзацем</w:t>
        </w:r>
      </w:hyperlink>
      <w:r w:rsidRPr="001D47F1">
        <w:t xml:space="preserve"> третьим настоящего пункта.</w:t>
      </w:r>
    </w:p>
    <w:p w:rsidR="003204E1" w:rsidRPr="001D47F1" w:rsidRDefault="003204E1" w:rsidP="003204E1">
      <w:pPr>
        <w:autoSpaceDE w:val="0"/>
        <w:autoSpaceDN w:val="0"/>
        <w:adjustRightInd w:val="0"/>
        <w:spacing w:line="360" w:lineRule="auto"/>
        <w:ind w:left="450"/>
        <w:jc w:val="both"/>
      </w:pPr>
      <w:proofErr w:type="gramStart"/>
      <w:r w:rsidRPr="001D47F1">
        <w:t xml:space="preserve">- </w:t>
      </w:r>
      <w:r>
        <w:t>в</w:t>
      </w:r>
      <w:r w:rsidRPr="001D47F1">
        <w:t xml:space="preserve"> соответствии со </w:t>
      </w:r>
      <w:hyperlink r:id="rId10" w:history="1">
        <w:r w:rsidRPr="001D47F1">
          <w:t>статьей 76</w:t>
        </w:r>
      </w:hyperlink>
      <w:r w:rsidRPr="001D47F1">
        <w:t xml:space="preserve"> Трудового кодекса Российской Федерации, работодатель обязан отстранить от работы (не допускать к работе) работника в сфере образования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1" w:history="1">
        <w:r w:rsidRPr="001D47F1">
          <w:t>абзацах третьем</w:t>
        </w:r>
      </w:hyperlink>
      <w:r w:rsidRPr="001D47F1">
        <w:t xml:space="preserve"> и </w:t>
      </w:r>
      <w:hyperlink r:id="rId12" w:history="1">
        <w:r w:rsidRPr="001D47F1">
          <w:t>четвертом части второй статьи 331</w:t>
        </w:r>
      </w:hyperlink>
      <w:r w:rsidRPr="001D47F1">
        <w:t xml:space="preserve"> Трудового кодекса Российской Федерации.</w:t>
      </w:r>
      <w:proofErr w:type="gramEnd"/>
      <w:r w:rsidRPr="001D47F1">
        <w:t xml:space="preserve">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204E1" w:rsidRPr="00C75D22" w:rsidRDefault="003204E1" w:rsidP="003204E1">
      <w:pPr>
        <w:autoSpaceDE w:val="0"/>
        <w:autoSpaceDN w:val="0"/>
        <w:adjustRightInd w:val="0"/>
        <w:spacing w:line="360" w:lineRule="auto"/>
        <w:ind w:left="450"/>
        <w:jc w:val="both"/>
        <w:rPr>
          <w:sz w:val="28"/>
          <w:szCs w:val="28"/>
        </w:rPr>
      </w:pPr>
      <w:bookmarkStart w:id="0" w:name="Par2"/>
      <w:bookmarkEnd w:id="0"/>
      <w:proofErr w:type="gramStart"/>
      <w:r w:rsidRPr="001D47F1">
        <w:t xml:space="preserve">- </w:t>
      </w:r>
      <w:r>
        <w:t>л</w:t>
      </w:r>
      <w:r w:rsidRPr="001D47F1">
        <w:t xml:space="preserve">ица из числа указанных в </w:t>
      </w:r>
      <w:hyperlink r:id="rId13" w:history="1">
        <w:r w:rsidRPr="001D47F1">
          <w:t>абзаце третьем части второй статьи 331</w:t>
        </w:r>
      </w:hyperlink>
      <w:r w:rsidRPr="001D47F1">
        <w:t xml:space="preserve"> Трудового кодекса Российской Федерации, имевшие судимость за совершение преступлений небольшой тяжести и преступлений средней тяжести против</w:t>
      </w:r>
      <w:r w:rsidRPr="00C75D22">
        <w:rPr>
          <w:sz w:val="28"/>
          <w:szCs w:val="28"/>
        </w:rPr>
        <w:t xml:space="preserve"> жизни и здоровья, свободы, чести и </w:t>
      </w:r>
      <w:r w:rsidRPr="001D47F1">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1D47F1">
        <w:t xml:space="preserve"> </w:t>
      </w:r>
      <w:proofErr w:type="gramStart"/>
      <w:r w:rsidRPr="001D47F1">
        <w:t>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w:t>
      </w:r>
      <w:r>
        <w:t xml:space="preserve">ии этих </w:t>
      </w:r>
      <w:r>
        <w:lastRenderedPageBreak/>
        <w:t xml:space="preserve">преступлений прекращено </w:t>
      </w:r>
      <w:r w:rsidRPr="001D47F1">
        <w:t>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w:t>
      </w:r>
      <w:proofErr w:type="gramEnd"/>
      <w:r w:rsidRPr="001D47F1">
        <w:t xml:space="preserve">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204E1" w:rsidRPr="001D47F1" w:rsidRDefault="003204E1" w:rsidP="003204E1">
      <w:pPr>
        <w:pStyle w:val="ConsPlusNormal"/>
        <w:jc w:val="both"/>
        <w:rPr>
          <w:rFonts w:ascii="Times New Roman" w:hAnsi="Times New Roman" w:cs="Times New Roman"/>
          <w:sz w:val="24"/>
          <w:szCs w:val="24"/>
        </w:rPr>
      </w:pPr>
      <w:r w:rsidRPr="001D47F1">
        <w:rPr>
          <w:rFonts w:ascii="Times New Roman" w:hAnsi="Times New Roman"/>
          <w:bCs/>
          <w:sz w:val="24"/>
          <w:szCs w:val="24"/>
        </w:rPr>
        <w:t>2.7.</w:t>
      </w:r>
      <w:r w:rsidRPr="001D47F1">
        <w:rPr>
          <w:sz w:val="24"/>
          <w:szCs w:val="24"/>
        </w:rPr>
        <w:t xml:space="preserve"> </w:t>
      </w:r>
      <w:r w:rsidRPr="001D47F1">
        <w:rPr>
          <w:rFonts w:ascii="Times New Roman" w:hAnsi="Times New Roman" w:cs="Times New Roman"/>
          <w:sz w:val="24"/>
          <w:szCs w:val="24"/>
        </w:rPr>
        <w:t>К педагогической деятельности не допускаются лица:</w:t>
      </w:r>
    </w:p>
    <w:p w:rsidR="003204E1" w:rsidRPr="001D47F1" w:rsidRDefault="003204E1" w:rsidP="003204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D47F1">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3204E1" w:rsidRPr="001D47F1" w:rsidRDefault="003204E1" w:rsidP="003204E1">
      <w:pPr>
        <w:pStyle w:val="ConsPlusNormal"/>
        <w:ind w:firstLine="540"/>
        <w:jc w:val="both"/>
        <w:rPr>
          <w:rFonts w:ascii="Times New Roman" w:hAnsi="Times New Roman" w:cs="Times New Roman"/>
          <w:sz w:val="24"/>
          <w:szCs w:val="24"/>
        </w:rPr>
      </w:pPr>
      <w:bookmarkStart w:id="1" w:name="Par4"/>
      <w:bookmarkEnd w:id="1"/>
      <w:proofErr w:type="gramStart"/>
      <w:r>
        <w:rPr>
          <w:rFonts w:ascii="Times New Roman" w:hAnsi="Times New Roman" w:cs="Times New Roman"/>
          <w:sz w:val="24"/>
          <w:szCs w:val="24"/>
        </w:rPr>
        <w:t xml:space="preserve">- </w:t>
      </w:r>
      <w:r w:rsidRPr="001D47F1">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1D47F1">
        <w:rPr>
          <w:rFonts w:ascii="Times New Roman" w:hAnsi="Times New Roman" w:cs="Times New Roman"/>
          <w:sz w:val="24"/>
          <w:szCs w:val="24"/>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абзацем третьим настоящего пункта;</w:t>
      </w:r>
    </w:p>
    <w:p w:rsidR="003204E1" w:rsidRPr="001D47F1" w:rsidRDefault="003204E1" w:rsidP="003204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D47F1">
        <w:rPr>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ar4" w:history="1">
        <w:r w:rsidRPr="001D47F1">
          <w:rPr>
            <w:rFonts w:ascii="Times New Roman" w:hAnsi="Times New Roman" w:cs="Times New Roman"/>
            <w:sz w:val="24"/>
            <w:szCs w:val="24"/>
          </w:rPr>
          <w:t>абзаце третьем</w:t>
        </w:r>
      </w:hyperlink>
      <w:r w:rsidRPr="001D47F1">
        <w:rPr>
          <w:rFonts w:ascii="Times New Roman" w:hAnsi="Times New Roman" w:cs="Times New Roman"/>
          <w:sz w:val="24"/>
          <w:szCs w:val="24"/>
        </w:rPr>
        <w:t xml:space="preserve"> настоящего пункта;</w:t>
      </w:r>
    </w:p>
    <w:p w:rsidR="003204E1" w:rsidRPr="001D47F1" w:rsidRDefault="003204E1" w:rsidP="003204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D47F1">
        <w:rPr>
          <w:rFonts w:ascii="Times New Roman" w:hAnsi="Times New Roman" w:cs="Times New Roman"/>
          <w:sz w:val="24"/>
          <w:szCs w:val="24"/>
        </w:rPr>
        <w:t>признанные</w:t>
      </w:r>
      <w:proofErr w:type="gramEnd"/>
      <w:r w:rsidRPr="001D47F1">
        <w:rPr>
          <w:rFonts w:ascii="Times New Roman" w:hAnsi="Times New Roman" w:cs="Times New Roman"/>
          <w:sz w:val="24"/>
          <w:szCs w:val="24"/>
        </w:rPr>
        <w:t xml:space="preserve"> недееспособными в установленном федеральным законом порядке;</w:t>
      </w:r>
    </w:p>
    <w:p w:rsidR="003204E1" w:rsidRPr="001D47F1" w:rsidRDefault="003204E1" w:rsidP="003204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D47F1">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204E1" w:rsidRPr="001D47F1" w:rsidRDefault="003204E1" w:rsidP="003204E1">
      <w:pPr>
        <w:pStyle w:val="1"/>
        <w:widowControl w:val="0"/>
        <w:autoSpaceDE w:val="0"/>
        <w:autoSpaceDN w:val="0"/>
        <w:adjustRightInd w:val="0"/>
        <w:spacing w:after="0" w:line="360" w:lineRule="auto"/>
        <w:ind w:left="0"/>
        <w:jc w:val="both"/>
        <w:rPr>
          <w:rFonts w:ascii="Times New Roman" w:hAnsi="Times New Roman"/>
          <w:bCs/>
          <w:sz w:val="24"/>
          <w:szCs w:val="24"/>
        </w:rPr>
      </w:pPr>
      <w:bookmarkStart w:id="2" w:name="Par11"/>
      <w:bookmarkEnd w:id="2"/>
      <w:proofErr w:type="gramStart"/>
      <w:r w:rsidRPr="001D47F1">
        <w:rPr>
          <w:rFonts w:ascii="Times New Roman" w:hAnsi="Times New Roman"/>
          <w:sz w:val="24"/>
          <w:szCs w:val="24"/>
        </w:rPr>
        <w:t xml:space="preserve">Лица из числа указанных в </w:t>
      </w:r>
      <w:hyperlink w:anchor="Par4" w:history="1">
        <w:r w:rsidRPr="001D47F1">
          <w:rPr>
            <w:rFonts w:ascii="Times New Roman" w:hAnsi="Times New Roman"/>
            <w:sz w:val="24"/>
            <w:szCs w:val="24"/>
          </w:rPr>
          <w:t>абзаце третьем первой части данного пункта</w:t>
        </w:r>
      </w:hyperlink>
      <w:r w:rsidRPr="001D47F1">
        <w:rPr>
          <w:rFonts w:ascii="Times New Roman" w:hAnsi="Times New Roman"/>
          <w:sz w:val="24"/>
          <w:szCs w:val="24"/>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1D47F1">
        <w:rPr>
          <w:rFonts w:ascii="Times New Roman" w:hAnsi="Times New Roman"/>
          <w:sz w:val="24"/>
          <w:szCs w:val="24"/>
        </w:rPr>
        <w:t xml:space="preserve">, </w:t>
      </w:r>
      <w:proofErr w:type="gramStart"/>
      <w:r w:rsidRPr="001D47F1">
        <w:rPr>
          <w:rFonts w:ascii="Times New Roman" w:hAnsi="Times New Roman"/>
          <w:sz w:val="24"/>
          <w:szCs w:val="24"/>
        </w:rPr>
        <w:t>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1D47F1">
        <w:rPr>
          <w:rFonts w:ascii="Times New Roman" w:hAnsi="Times New Roman"/>
          <w:bCs/>
          <w:sz w:val="24"/>
          <w:szCs w:val="24"/>
        </w:rPr>
        <w:t>.</w:t>
      </w:r>
      <w:r w:rsidRPr="001D47F1">
        <w:rPr>
          <w:rStyle w:val="a5"/>
          <w:rFonts w:ascii="Times New Roman" w:hAnsi="Times New Roman"/>
          <w:bCs/>
          <w:sz w:val="24"/>
          <w:szCs w:val="24"/>
        </w:rPr>
        <w:footnoteReference w:id="2"/>
      </w:r>
      <w:proofErr w:type="gramEnd"/>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1D47F1">
        <w:rPr>
          <w:rFonts w:ascii="Times New Roman" w:hAnsi="Times New Roman"/>
          <w:sz w:val="24"/>
          <w:szCs w:val="24"/>
        </w:rPr>
        <w:t>2.8.При</w:t>
      </w:r>
      <w:r w:rsidRPr="003B16EE">
        <w:rPr>
          <w:rFonts w:ascii="Times New Roman" w:hAnsi="Times New Roman"/>
          <w:sz w:val="24"/>
          <w:szCs w:val="24"/>
        </w:rPr>
        <w:t xml:space="preserve">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3B16EE">
        <w:rPr>
          <w:rStyle w:val="a5"/>
          <w:rFonts w:ascii="Times New Roman" w:hAnsi="Times New Roman"/>
          <w:sz w:val="24"/>
          <w:szCs w:val="24"/>
        </w:rPr>
        <w:footnoteReference w:id="3"/>
      </w:r>
    </w:p>
    <w:p w:rsidR="003204E1" w:rsidRPr="003B16EE" w:rsidRDefault="003204E1" w:rsidP="003204E1">
      <w:pPr>
        <w:widowControl w:val="0"/>
        <w:autoSpaceDE w:val="0"/>
        <w:autoSpaceDN w:val="0"/>
        <w:adjustRightInd w:val="0"/>
        <w:spacing w:line="360" w:lineRule="auto"/>
        <w:ind w:firstLine="709"/>
        <w:jc w:val="both"/>
      </w:pPr>
      <w:proofErr w:type="gramStart"/>
      <w:r w:rsidRPr="003B16EE">
        <w:t>Заведующий детским садом (совместно с руководителем соответствующего структурного подразделения знакомит работника:</w:t>
      </w:r>
      <w:proofErr w:type="gramEnd"/>
    </w:p>
    <w:p w:rsidR="003204E1" w:rsidRPr="003B16EE" w:rsidRDefault="003204E1" w:rsidP="003204E1">
      <w:pPr>
        <w:pStyle w:val="1"/>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lastRenderedPageBreak/>
        <w:t>с поручаемой работой, условиями и оплатой труда, правами и обязанностями, определенными его должностной инструкцией с инструкциями по технике безопасности, охране труда, производственной санитарии, гигиене труда, противопожарной безопасности;</w:t>
      </w:r>
    </w:p>
    <w:p w:rsidR="003204E1" w:rsidRPr="003B16EE" w:rsidRDefault="003204E1" w:rsidP="003204E1">
      <w:pPr>
        <w:pStyle w:val="1"/>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 порядком обеспечения конфиденциальности информации и средствами ее защиты.</w:t>
      </w:r>
    </w:p>
    <w:p w:rsidR="003204E1" w:rsidRPr="003B16EE" w:rsidRDefault="003204E1" w:rsidP="003204E1">
      <w:pPr>
        <w:pStyle w:val="1"/>
        <w:widowControl w:val="0"/>
        <w:autoSpaceDE w:val="0"/>
        <w:autoSpaceDN w:val="0"/>
        <w:adjustRightInd w:val="0"/>
        <w:spacing w:after="0" w:line="360" w:lineRule="auto"/>
        <w:ind w:left="0" w:firstLine="709"/>
        <w:jc w:val="both"/>
        <w:rPr>
          <w:rFonts w:ascii="Times New Roman" w:hAnsi="Times New Roman"/>
          <w:sz w:val="24"/>
          <w:szCs w:val="24"/>
        </w:rPr>
      </w:pPr>
      <w:r w:rsidRPr="003B16EE">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204E1" w:rsidRPr="003B16EE" w:rsidRDefault="003204E1" w:rsidP="003204E1">
      <w:pPr>
        <w:widowControl w:val="0"/>
        <w:autoSpaceDE w:val="0"/>
        <w:autoSpaceDN w:val="0"/>
        <w:adjustRightInd w:val="0"/>
        <w:spacing w:line="360" w:lineRule="auto"/>
        <w:jc w:val="both"/>
      </w:pPr>
      <w:r w:rsidRPr="003B16EE">
        <w:t>2.9.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3B16EE">
        <w:rPr>
          <w:rStyle w:val="a5"/>
        </w:rPr>
        <w:footnoteReference w:id="4"/>
      </w:r>
    </w:p>
    <w:p w:rsidR="003204E1" w:rsidRPr="003B16EE" w:rsidRDefault="003204E1" w:rsidP="003204E1">
      <w:pPr>
        <w:widowControl w:val="0"/>
        <w:autoSpaceDE w:val="0"/>
        <w:autoSpaceDN w:val="0"/>
        <w:adjustRightInd w:val="0"/>
        <w:spacing w:line="360" w:lineRule="auto"/>
        <w:jc w:val="both"/>
      </w:pPr>
      <w:r w:rsidRPr="003B16EE">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3B16EE">
        <w:rPr>
          <w:rStyle w:val="a5"/>
        </w:rPr>
        <w:footnoteReference w:id="5"/>
      </w:r>
    </w:p>
    <w:p w:rsidR="003204E1" w:rsidRPr="003B16EE" w:rsidRDefault="003204E1" w:rsidP="003204E1">
      <w:pPr>
        <w:widowControl w:val="0"/>
        <w:autoSpaceDE w:val="0"/>
        <w:autoSpaceDN w:val="0"/>
        <w:adjustRightInd w:val="0"/>
        <w:spacing w:line="360" w:lineRule="auto"/>
        <w:jc w:val="both"/>
      </w:pPr>
      <w:r w:rsidRPr="003B16EE">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3B16EE">
        <w:t>позднее</w:t>
      </w:r>
      <w:proofErr w:type="gramEnd"/>
      <w:r w:rsidRPr="003B16EE">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3B16EE">
        <w:rPr>
          <w:rStyle w:val="a5"/>
        </w:rPr>
        <w:footnoteReference w:id="6"/>
      </w:r>
    </w:p>
    <w:p w:rsidR="003204E1" w:rsidRPr="003B16EE" w:rsidRDefault="003204E1" w:rsidP="003204E1">
      <w:pPr>
        <w:widowControl w:val="0"/>
        <w:autoSpaceDE w:val="0"/>
        <w:autoSpaceDN w:val="0"/>
        <w:adjustRightInd w:val="0"/>
        <w:spacing w:line="360" w:lineRule="auto"/>
        <w:jc w:val="both"/>
      </w:pPr>
      <w:r w:rsidRPr="003B16EE">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3B16EE">
        <w:rPr>
          <w:rStyle w:val="a5"/>
        </w:rPr>
        <w:footnoteReference w:id="7"/>
      </w:r>
    </w:p>
    <w:p w:rsidR="003204E1" w:rsidRPr="003B16EE" w:rsidRDefault="003204E1" w:rsidP="003204E1">
      <w:pPr>
        <w:widowControl w:val="0"/>
        <w:autoSpaceDE w:val="0"/>
        <w:autoSpaceDN w:val="0"/>
        <w:adjustRightInd w:val="0"/>
        <w:spacing w:line="360" w:lineRule="auto"/>
        <w:jc w:val="both"/>
      </w:pPr>
      <w:r w:rsidRPr="003B16EE">
        <w:t>2.13. Прекращение трудового договора может иметь место только по основаниям, предусмотренным Трудовым кодексом Российской Федерации, а именно:</w:t>
      </w:r>
      <w:r w:rsidRPr="003B16EE">
        <w:rPr>
          <w:rStyle w:val="a5"/>
        </w:rPr>
        <w:footnoteReference w:id="8"/>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соглашение сторон;</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расторжение трудового договора по инициативе работника;</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расторжение трудового договора по инициативе работодателя;</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w:t>
      </w:r>
      <w:r w:rsidRPr="003B16EE">
        <w:rPr>
          <w:rFonts w:ascii="Times New Roman" w:hAnsi="Times New Roman"/>
          <w:sz w:val="24"/>
          <w:szCs w:val="24"/>
        </w:rPr>
        <w:lastRenderedPageBreak/>
        <w:t>соответствующей работы;</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отказ работника от перевода на работу в другую местность вместе с работодателем;</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обстоятельства, не зависящие от воли сторон;</w:t>
      </w:r>
    </w:p>
    <w:p w:rsidR="003204E1" w:rsidRPr="003B16EE" w:rsidRDefault="003204E1" w:rsidP="003204E1">
      <w:pPr>
        <w:pStyle w:val="1"/>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3204E1" w:rsidRPr="003B16EE" w:rsidRDefault="003204E1" w:rsidP="003204E1">
      <w:pPr>
        <w:widowControl w:val="0"/>
        <w:tabs>
          <w:tab w:val="left" w:pos="142"/>
        </w:tabs>
        <w:autoSpaceDE w:val="0"/>
        <w:autoSpaceDN w:val="0"/>
        <w:adjustRightInd w:val="0"/>
        <w:spacing w:line="360" w:lineRule="auto"/>
        <w:jc w:val="both"/>
      </w:pPr>
      <w:r w:rsidRPr="003B16EE">
        <w:t>2.14. Дополнительными основаниями прекращения трудового договора с педагогическим работником учреждения являются:</w:t>
      </w:r>
    </w:p>
    <w:p w:rsidR="003204E1" w:rsidRPr="003B16EE" w:rsidRDefault="003204E1" w:rsidP="003204E1">
      <w:pPr>
        <w:pStyle w:val="1"/>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повторное в течение одного года грубое нарушение устава детского сада;</w:t>
      </w:r>
    </w:p>
    <w:p w:rsidR="003204E1" w:rsidRPr="003B16EE" w:rsidRDefault="003204E1" w:rsidP="003204E1">
      <w:pPr>
        <w:pStyle w:val="1"/>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proofErr w:type="gramStart"/>
      <w:r w:rsidRPr="003B16EE">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3204E1" w:rsidRPr="003B16EE" w:rsidRDefault="003204E1" w:rsidP="003204E1">
      <w:pPr>
        <w:widowControl w:val="0"/>
        <w:autoSpaceDE w:val="0"/>
        <w:autoSpaceDN w:val="0"/>
        <w:adjustRightInd w:val="0"/>
        <w:spacing w:line="360" w:lineRule="auto"/>
        <w:ind w:firstLine="709"/>
        <w:jc w:val="both"/>
      </w:pPr>
      <w:r w:rsidRPr="003B16EE">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3204E1" w:rsidRPr="003B16EE" w:rsidRDefault="003204E1" w:rsidP="003204E1">
      <w:pPr>
        <w:widowControl w:val="0"/>
        <w:autoSpaceDE w:val="0"/>
        <w:autoSpaceDN w:val="0"/>
        <w:adjustRightInd w:val="0"/>
        <w:spacing w:line="360" w:lineRule="auto"/>
        <w:jc w:val="both"/>
      </w:pPr>
      <w:r w:rsidRPr="003B16EE">
        <w:t xml:space="preserve">2.15. Работник имеет право расторгнуть трудовой договор, предупредив об этом работодателя в письменной форме не </w:t>
      </w:r>
      <w:proofErr w:type="gramStart"/>
      <w:r w:rsidRPr="003B16EE">
        <w:t>позднее</w:t>
      </w:r>
      <w:proofErr w:type="gramEnd"/>
      <w:r w:rsidRPr="003B16EE">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3B16EE">
        <w:rPr>
          <w:rStyle w:val="a5"/>
        </w:rPr>
        <w:footnoteReference w:id="9"/>
      </w:r>
    </w:p>
    <w:p w:rsidR="003204E1" w:rsidRPr="003B16EE" w:rsidRDefault="003204E1" w:rsidP="003204E1">
      <w:pPr>
        <w:widowControl w:val="0"/>
        <w:autoSpaceDE w:val="0"/>
        <w:autoSpaceDN w:val="0"/>
        <w:adjustRightInd w:val="0"/>
        <w:spacing w:line="360" w:lineRule="auto"/>
        <w:jc w:val="both"/>
      </w:pPr>
      <w:r w:rsidRPr="003B16EE">
        <w:t xml:space="preserve">2.16. По соглашению между работником и работодателем трудовой </w:t>
      </w:r>
      <w:proofErr w:type="gramStart"/>
      <w:r w:rsidRPr="003B16EE">
        <w:t>договор</w:t>
      </w:r>
      <w:proofErr w:type="gramEnd"/>
      <w:r w:rsidRPr="003B16EE">
        <w:t xml:space="preserve"> может быть расторгнут и до истечения срока предупреждения об увольнении.</w:t>
      </w:r>
      <w:r w:rsidRPr="003B16EE">
        <w:rPr>
          <w:rStyle w:val="a5"/>
        </w:rPr>
        <w:footnoteReference w:id="10"/>
      </w:r>
    </w:p>
    <w:p w:rsidR="003204E1" w:rsidRPr="003B16EE" w:rsidRDefault="003204E1" w:rsidP="003204E1">
      <w:pPr>
        <w:widowControl w:val="0"/>
        <w:autoSpaceDE w:val="0"/>
        <w:autoSpaceDN w:val="0"/>
        <w:adjustRightInd w:val="0"/>
        <w:spacing w:line="360" w:lineRule="auto"/>
        <w:jc w:val="both"/>
      </w:pPr>
      <w:proofErr w:type="gramStart"/>
      <w:r w:rsidRPr="003B16EE">
        <w:t>2.17.В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w:t>
      </w:r>
      <w:proofErr w:type="gramEnd"/>
      <w:r w:rsidRPr="003B16EE">
        <w:t xml:space="preserve">, </w:t>
      </w:r>
      <w:proofErr w:type="gramStart"/>
      <w:r w:rsidRPr="003B16EE">
        <w:t>указанный</w:t>
      </w:r>
      <w:proofErr w:type="gramEnd"/>
      <w:r w:rsidRPr="003B16EE">
        <w:t xml:space="preserve"> в заявлении работника.</w:t>
      </w:r>
      <w:r w:rsidRPr="003B16EE">
        <w:rPr>
          <w:rStyle w:val="a5"/>
        </w:rPr>
        <w:footnoteReference w:id="11"/>
      </w:r>
    </w:p>
    <w:p w:rsidR="003204E1" w:rsidRPr="003B16EE" w:rsidRDefault="003204E1" w:rsidP="003204E1">
      <w:pPr>
        <w:widowControl w:val="0"/>
        <w:autoSpaceDE w:val="0"/>
        <w:autoSpaceDN w:val="0"/>
        <w:adjustRightInd w:val="0"/>
        <w:spacing w:line="360" w:lineRule="auto"/>
        <w:jc w:val="both"/>
      </w:pPr>
      <w:r w:rsidRPr="003B16EE">
        <w:t xml:space="preserve"> 2.18.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3B16EE">
        <w:rPr>
          <w:rStyle w:val="a5"/>
        </w:rPr>
        <w:footnoteReference w:id="12"/>
      </w:r>
    </w:p>
    <w:p w:rsidR="003204E1" w:rsidRPr="003B16EE" w:rsidRDefault="003204E1" w:rsidP="003204E1">
      <w:pPr>
        <w:widowControl w:val="0"/>
        <w:autoSpaceDE w:val="0"/>
        <w:autoSpaceDN w:val="0"/>
        <w:adjustRightInd w:val="0"/>
        <w:spacing w:line="360" w:lineRule="auto"/>
        <w:jc w:val="both"/>
      </w:pPr>
      <w:r w:rsidRPr="003B16EE">
        <w:t>2.19. Трудовой договор, заключенный на время выполнения определенной работы, прекращается по завершении этой работы.</w:t>
      </w:r>
      <w:r w:rsidRPr="003B16EE">
        <w:rPr>
          <w:rStyle w:val="a5"/>
        </w:rPr>
        <w:footnoteReference w:id="13"/>
      </w:r>
    </w:p>
    <w:p w:rsidR="003204E1" w:rsidRPr="003B16EE" w:rsidRDefault="003204E1" w:rsidP="003204E1">
      <w:pPr>
        <w:widowControl w:val="0"/>
        <w:autoSpaceDE w:val="0"/>
        <w:autoSpaceDN w:val="0"/>
        <w:adjustRightInd w:val="0"/>
        <w:spacing w:line="360" w:lineRule="auto"/>
        <w:jc w:val="both"/>
      </w:pPr>
      <w:r w:rsidRPr="003B16EE">
        <w:t xml:space="preserve">2.20. Трудовой договор, заключенный на время исполнения обязанностей отсутствующего работника, </w:t>
      </w:r>
      <w:r w:rsidRPr="003B16EE">
        <w:lastRenderedPageBreak/>
        <w:t>прекращается с выходом этого работника на работу.</w:t>
      </w:r>
      <w:r w:rsidRPr="003B16EE">
        <w:rPr>
          <w:rStyle w:val="a5"/>
        </w:rPr>
        <w:footnoteReference w:id="14"/>
      </w:r>
    </w:p>
    <w:p w:rsidR="003204E1" w:rsidRPr="003B16EE" w:rsidRDefault="003204E1" w:rsidP="003204E1">
      <w:pPr>
        <w:widowControl w:val="0"/>
        <w:autoSpaceDE w:val="0"/>
        <w:autoSpaceDN w:val="0"/>
        <w:adjustRightInd w:val="0"/>
        <w:spacing w:line="360" w:lineRule="auto"/>
        <w:jc w:val="both"/>
      </w:pPr>
      <w:r w:rsidRPr="003B16EE">
        <w:t>2.21.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3B16EE">
        <w:rPr>
          <w:rStyle w:val="a5"/>
        </w:rPr>
        <w:footnoteReference w:id="15"/>
      </w:r>
    </w:p>
    <w:p w:rsidR="003204E1" w:rsidRPr="003B16EE" w:rsidRDefault="003204E1" w:rsidP="003204E1">
      <w:pPr>
        <w:widowControl w:val="0"/>
        <w:autoSpaceDE w:val="0"/>
        <w:autoSpaceDN w:val="0"/>
        <w:adjustRightInd w:val="0"/>
        <w:spacing w:line="360" w:lineRule="auto"/>
        <w:jc w:val="both"/>
      </w:pPr>
      <w:r w:rsidRPr="003B16EE">
        <w:t>2.22.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3B16EE">
        <w:rPr>
          <w:rStyle w:val="a5"/>
        </w:rPr>
        <w:footnoteReference w:id="16"/>
      </w:r>
    </w:p>
    <w:p w:rsidR="003204E1" w:rsidRPr="003B16EE" w:rsidRDefault="003204E1" w:rsidP="003204E1">
      <w:pPr>
        <w:widowControl w:val="0"/>
        <w:autoSpaceDE w:val="0"/>
        <w:autoSpaceDN w:val="0"/>
        <w:adjustRightInd w:val="0"/>
        <w:spacing w:line="360" w:lineRule="auto"/>
        <w:jc w:val="both"/>
      </w:pPr>
      <w:r w:rsidRPr="003B16EE">
        <w:t>2.23. Прекращение трудового договора оформляется приказом работодателя.</w:t>
      </w:r>
      <w:r w:rsidRPr="003B16EE">
        <w:rPr>
          <w:rStyle w:val="a5"/>
        </w:rPr>
        <w:footnoteReference w:id="17"/>
      </w:r>
    </w:p>
    <w:p w:rsidR="003204E1" w:rsidRPr="003B16EE" w:rsidRDefault="003204E1" w:rsidP="003204E1">
      <w:pPr>
        <w:widowControl w:val="0"/>
        <w:autoSpaceDE w:val="0"/>
        <w:autoSpaceDN w:val="0"/>
        <w:adjustRightInd w:val="0"/>
        <w:spacing w:line="360" w:lineRule="auto"/>
        <w:jc w:val="center"/>
        <w:outlineLvl w:val="1"/>
        <w:rPr>
          <w:b/>
        </w:rPr>
      </w:pPr>
      <w:bookmarkStart w:id="3" w:name="_Toc364241470"/>
      <w:r w:rsidRPr="003B16EE">
        <w:rPr>
          <w:b/>
          <w:lang w:val="en-US"/>
        </w:rPr>
        <w:t>III</w:t>
      </w:r>
      <w:r w:rsidRPr="003B16EE">
        <w:rPr>
          <w:b/>
        </w:rPr>
        <w:t>.Основные права и обязанности работников Учреждения</w:t>
      </w:r>
      <w:bookmarkEnd w:id="3"/>
    </w:p>
    <w:p w:rsidR="003204E1" w:rsidRPr="003B16EE" w:rsidRDefault="003204E1" w:rsidP="003204E1">
      <w:pPr>
        <w:pStyle w:val="1"/>
        <w:widowControl w:val="0"/>
        <w:numPr>
          <w:ilvl w:val="1"/>
          <w:numId w:val="11"/>
        </w:numPr>
        <w:autoSpaceDE w:val="0"/>
        <w:autoSpaceDN w:val="0"/>
        <w:adjustRightInd w:val="0"/>
        <w:spacing w:after="0" w:line="360" w:lineRule="auto"/>
        <w:jc w:val="both"/>
        <w:rPr>
          <w:rFonts w:ascii="Times New Roman" w:hAnsi="Times New Roman"/>
          <w:sz w:val="24"/>
          <w:szCs w:val="24"/>
        </w:rPr>
      </w:pPr>
      <w:r w:rsidRPr="003B16EE">
        <w:rPr>
          <w:rFonts w:ascii="Times New Roman" w:hAnsi="Times New Roman"/>
          <w:sz w:val="24"/>
          <w:szCs w:val="24"/>
        </w:rPr>
        <w:t xml:space="preserve">Работники учреждения имеют право </w:t>
      </w:r>
      <w:proofErr w:type="gramStart"/>
      <w:r w:rsidRPr="003B16EE">
        <w:rPr>
          <w:rFonts w:ascii="Times New Roman" w:hAnsi="Times New Roman"/>
          <w:sz w:val="24"/>
          <w:szCs w:val="24"/>
        </w:rPr>
        <w:t>на</w:t>
      </w:r>
      <w:proofErr w:type="gramEnd"/>
      <w:r w:rsidRPr="003B16EE">
        <w:rPr>
          <w:rFonts w:ascii="Times New Roman" w:hAnsi="Times New Roman"/>
          <w:sz w:val="24"/>
          <w:szCs w:val="24"/>
        </w:rPr>
        <w:t>:</w:t>
      </w:r>
      <w:r w:rsidRPr="003B16EE">
        <w:rPr>
          <w:rStyle w:val="a5"/>
          <w:rFonts w:ascii="Times New Roman" w:hAnsi="Times New Roman"/>
          <w:sz w:val="24"/>
          <w:szCs w:val="24"/>
        </w:rPr>
        <w:footnoteReference w:id="18"/>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предоставление работы, обусловленной трудовым договором;</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полную достоверную информацию об условиях труда и требованиях охраны труда на рабочем месте;</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участие в управлении учреждением в предусмотренных Трудовым </w:t>
      </w:r>
      <w:hyperlink r:id="rId14" w:history="1">
        <w:r w:rsidRPr="003B16EE">
          <w:rPr>
            <w:rFonts w:ascii="Times New Roman" w:hAnsi="Times New Roman"/>
            <w:sz w:val="24"/>
            <w:szCs w:val="24"/>
          </w:rPr>
          <w:t>кодексом</w:t>
        </w:r>
      </w:hyperlink>
      <w:r w:rsidRPr="003B16EE">
        <w:rPr>
          <w:rFonts w:ascii="Times New Roman" w:hAnsi="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w:t>
      </w:r>
      <w:r w:rsidRPr="003B16EE">
        <w:rPr>
          <w:rFonts w:ascii="Times New Roman" w:hAnsi="Times New Roman"/>
          <w:sz w:val="24"/>
          <w:szCs w:val="24"/>
        </w:rPr>
        <w:lastRenderedPageBreak/>
        <w:t>соглашений;</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15" w:history="1">
        <w:r w:rsidRPr="003B16EE">
          <w:rPr>
            <w:rFonts w:ascii="Times New Roman" w:hAnsi="Times New Roman"/>
            <w:sz w:val="24"/>
            <w:szCs w:val="24"/>
          </w:rPr>
          <w:t>кодексом</w:t>
        </w:r>
      </w:hyperlink>
      <w:r w:rsidRPr="003B16EE">
        <w:rPr>
          <w:rFonts w:ascii="Times New Roman" w:hAnsi="Times New Roman"/>
          <w:sz w:val="24"/>
          <w:szCs w:val="24"/>
        </w:rPr>
        <w:t xml:space="preserve"> Российской Федерации, иными федеральными законами;</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6" w:history="1">
        <w:r w:rsidRPr="003B16EE">
          <w:rPr>
            <w:rFonts w:ascii="Times New Roman" w:hAnsi="Times New Roman"/>
            <w:sz w:val="24"/>
            <w:szCs w:val="24"/>
          </w:rPr>
          <w:t>кодексом</w:t>
        </w:r>
      </w:hyperlink>
      <w:r w:rsidRPr="003B16EE">
        <w:rPr>
          <w:rFonts w:ascii="Times New Roman" w:hAnsi="Times New Roman"/>
          <w:sz w:val="24"/>
          <w:szCs w:val="24"/>
        </w:rPr>
        <w:t xml:space="preserve"> Российской Федерации, иными федеральными </w:t>
      </w:r>
      <w:hyperlink r:id="rId17" w:history="1">
        <w:r w:rsidRPr="003B16EE">
          <w:rPr>
            <w:rFonts w:ascii="Times New Roman" w:hAnsi="Times New Roman"/>
            <w:sz w:val="24"/>
            <w:szCs w:val="24"/>
          </w:rPr>
          <w:t>законами</w:t>
        </w:r>
      </w:hyperlink>
      <w:r w:rsidRPr="003B16EE">
        <w:rPr>
          <w:rFonts w:ascii="Times New Roman" w:hAnsi="Times New Roman"/>
          <w:sz w:val="24"/>
          <w:szCs w:val="24"/>
        </w:rPr>
        <w:t>;</w:t>
      </w:r>
    </w:p>
    <w:p w:rsidR="003204E1" w:rsidRPr="003B16EE" w:rsidRDefault="003204E1" w:rsidP="003204E1">
      <w:pPr>
        <w:pStyle w:val="1"/>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обязательное социальное страхование в случаях, предусмотренных федеральными законами.</w:t>
      </w:r>
    </w:p>
    <w:p w:rsidR="003204E1" w:rsidRPr="003B16EE" w:rsidRDefault="003204E1" w:rsidP="003204E1">
      <w:pPr>
        <w:pStyle w:val="1"/>
        <w:widowControl w:val="0"/>
        <w:autoSpaceDE w:val="0"/>
        <w:autoSpaceDN w:val="0"/>
        <w:adjustRightInd w:val="0"/>
        <w:spacing w:after="0" w:line="360" w:lineRule="auto"/>
        <w:ind w:left="709"/>
        <w:jc w:val="both"/>
        <w:rPr>
          <w:rFonts w:ascii="Times New Roman" w:hAnsi="Times New Roman"/>
          <w:sz w:val="24"/>
          <w:szCs w:val="24"/>
        </w:rPr>
      </w:pPr>
      <w:r w:rsidRPr="00952A63">
        <w:rPr>
          <w:rFonts w:ascii="Times New Roman" w:hAnsi="Times New Roman"/>
          <w:sz w:val="24"/>
          <w:szCs w:val="24"/>
        </w:rPr>
        <w:t>3.2.Педагогические</w:t>
      </w:r>
      <w:r w:rsidRPr="003B16EE">
        <w:rPr>
          <w:rFonts w:ascii="Times New Roman" w:hAnsi="Times New Roman"/>
          <w:sz w:val="24"/>
          <w:szCs w:val="24"/>
        </w:rPr>
        <w:t xml:space="preserve"> работники учреждения пользуются следующими академическими правами и свободами:</w:t>
      </w:r>
      <w:r w:rsidRPr="003B16EE">
        <w:rPr>
          <w:rStyle w:val="a5"/>
          <w:rFonts w:ascii="Times New Roman" w:hAnsi="Times New Roman"/>
          <w:sz w:val="24"/>
          <w:szCs w:val="24"/>
        </w:rPr>
        <w:footnoteReference w:id="19"/>
      </w:r>
    </w:p>
    <w:p w:rsidR="003204E1" w:rsidRPr="003B16EE"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3204E1" w:rsidRPr="003B16EE"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3204E1" w:rsidRPr="00952A63"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trike/>
          <w:sz w:val="24"/>
          <w:szCs w:val="24"/>
        </w:rPr>
      </w:pPr>
      <w:r w:rsidRPr="00952A63">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204E1" w:rsidRPr="00952A63"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952A63">
        <w:rPr>
          <w:rFonts w:ascii="Times New Roman" w:hAnsi="Times New Roman"/>
          <w:sz w:val="24"/>
          <w:szCs w:val="24"/>
        </w:rPr>
        <w:t>право на выбор учебных изданий</w:t>
      </w:r>
      <w:r w:rsidRPr="00952A63">
        <w:rPr>
          <w:rStyle w:val="a5"/>
          <w:rFonts w:ascii="Times New Roman" w:hAnsi="Times New Roman"/>
          <w:sz w:val="24"/>
          <w:szCs w:val="24"/>
        </w:rPr>
        <w:footnoteReference w:id="20"/>
      </w:r>
      <w:r w:rsidRPr="00952A63">
        <w:rPr>
          <w:rFonts w:ascii="Times New Roman" w:hAnsi="Times New Roman"/>
          <w:sz w:val="24"/>
          <w:szCs w:val="24"/>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204E1" w:rsidRPr="00952A63"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952A63">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3204E1" w:rsidRPr="003B16EE"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204E1" w:rsidRPr="00004A0B"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color w:val="FF0000"/>
          <w:sz w:val="24"/>
          <w:szCs w:val="24"/>
        </w:rPr>
      </w:pPr>
      <w:r w:rsidRPr="00952A63">
        <w:rPr>
          <w:rFonts w:ascii="Times New Roman" w:hAnsi="Times New Roman"/>
          <w:sz w:val="24"/>
          <w:szCs w:val="24"/>
        </w:rPr>
        <w:t xml:space="preserve">право на бесплатное пользование библиотеками и информационными ресурсами, а также доступ в порядке, установленном учреждением, к </w:t>
      </w:r>
      <w:r>
        <w:rPr>
          <w:rFonts w:ascii="Times New Roman" w:hAnsi="Times New Roman"/>
          <w:sz w:val="24"/>
          <w:szCs w:val="24"/>
        </w:rPr>
        <w:t xml:space="preserve">локальным нормативным актам, к </w:t>
      </w:r>
      <w:r w:rsidRPr="00952A63">
        <w:rPr>
          <w:rFonts w:ascii="Times New Roman" w:hAnsi="Times New Roman"/>
          <w:sz w:val="24"/>
          <w:szCs w:val="24"/>
        </w:rPr>
        <w:t>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204E1" w:rsidRPr="003B16EE"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право на бесплатное пользование образовательными, методическими и научными услугами </w:t>
      </w:r>
      <w:r w:rsidRPr="003B16EE">
        <w:rPr>
          <w:rFonts w:ascii="Times New Roman" w:hAnsi="Times New Roman"/>
          <w:sz w:val="24"/>
          <w:szCs w:val="24"/>
        </w:rPr>
        <w:lastRenderedPageBreak/>
        <w:t>учреждения, в порядке, установленном законодательством Российской Федерации или локальными нормативными актами;</w:t>
      </w:r>
    </w:p>
    <w:p w:rsidR="003204E1" w:rsidRPr="003B16EE"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204E1" w:rsidRPr="003B16EE"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3204E1" w:rsidRPr="003B16EE" w:rsidRDefault="003204E1" w:rsidP="003204E1">
      <w:pPr>
        <w:pStyle w:val="1"/>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204E1" w:rsidRPr="003B16EE" w:rsidRDefault="003204E1" w:rsidP="003204E1">
      <w:pPr>
        <w:pStyle w:val="1"/>
        <w:widowControl w:val="0"/>
        <w:autoSpaceDE w:val="0"/>
        <w:autoSpaceDN w:val="0"/>
        <w:adjustRightInd w:val="0"/>
        <w:spacing w:after="0" w:line="360" w:lineRule="auto"/>
        <w:ind w:left="709"/>
        <w:jc w:val="both"/>
        <w:rPr>
          <w:rFonts w:ascii="Times New Roman" w:hAnsi="Times New Roman"/>
          <w:sz w:val="24"/>
          <w:szCs w:val="24"/>
        </w:rPr>
      </w:pPr>
      <w:r w:rsidRPr="003B16EE">
        <w:rPr>
          <w:rFonts w:ascii="Times New Roman" w:hAnsi="Times New Roman"/>
          <w:sz w:val="24"/>
          <w:szCs w:val="24"/>
        </w:rPr>
        <w:t>3.3.Академические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детского сада.</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3.4.Педагогические работники учреждения имеют следующие трудовые права и социальные гарантии:</w:t>
      </w:r>
      <w:r w:rsidRPr="003B16EE">
        <w:rPr>
          <w:rStyle w:val="a5"/>
          <w:rFonts w:ascii="Times New Roman" w:hAnsi="Times New Roman"/>
          <w:sz w:val="24"/>
          <w:szCs w:val="24"/>
        </w:rPr>
        <w:footnoteReference w:id="21"/>
      </w:r>
    </w:p>
    <w:p w:rsidR="003204E1" w:rsidRPr="003B16EE" w:rsidRDefault="003204E1" w:rsidP="003204E1">
      <w:pPr>
        <w:pStyle w:val="1"/>
        <w:widowControl w:val="0"/>
        <w:numPr>
          <w:ilvl w:val="0"/>
          <w:numId w:val="7"/>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сокращенную продолжительность рабочего времени;</w:t>
      </w:r>
    </w:p>
    <w:p w:rsidR="003204E1" w:rsidRPr="003B16EE" w:rsidRDefault="003204E1" w:rsidP="003204E1">
      <w:pPr>
        <w:pStyle w:val="1"/>
        <w:widowControl w:val="0"/>
        <w:numPr>
          <w:ilvl w:val="0"/>
          <w:numId w:val="7"/>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3204E1" w:rsidRPr="003B16EE" w:rsidRDefault="003204E1" w:rsidP="003204E1">
      <w:pPr>
        <w:pStyle w:val="1"/>
        <w:widowControl w:val="0"/>
        <w:numPr>
          <w:ilvl w:val="0"/>
          <w:numId w:val="7"/>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204E1" w:rsidRPr="003B16EE" w:rsidRDefault="003204E1" w:rsidP="003204E1">
      <w:pPr>
        <w:pStyle w:val="1"/>
        <w:widowControl w:val="0"/>
        <w:numPr>
          <w:ilvl w:val="0"/>
          <w:numId w:val="7"/>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3204E1" w:rsidRPr="003B16EE" w:rsidRDefault="003204E1" w:rsidP="003204E1">
      <w:pPr>
        <w:pStyle w:val="1"/>
        <w:widowControl w:val="0"/>
        <w:numPr>
          <w:ilvl w:val="0"/>
          <w:numId w:val="7"/>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3204E1" w:rsidRPr="003B16EE" w:rsidRDefault="003204E1" w:rsidP="003204E1">
      <w:pPr>
        <w:pStyle w:val="1"/>
        <w:widowControl w:val="0"/>
        <w:numPr>
          <w:ilvl w:val="0"/>
          <w:numId w:val="7"/>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204E1" w:rsidRPr="003B16EE" w:rsidRDefault="003204E1" w:rsidP="003204E1">
      <w:pPr>
        <w:pStyle w:val="1"/>
        <w:widowControl w:val="0"/>
        <w:numPr>
          <w:ilvl w:val="0"/>
          <w:numId w:val="7"/>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иные трудовые права, меры социальной поддержки, установленные региональными федеральными законами и законодательными актами </w:t>
      </w:r>
    </w:p>
    <w:p w:rsidR="003204E1" w:rsidRPr="003B16EE" w:rsidRDefault="003204E1" w:rsidP="003204E1">
      <w:pPr>
        <w:pStyle w:val="1"/>
        <w:widowControl w:val="0"/>
        <w:autoSpaceDE w:val="0"/>
        <w:autoSpaceDN w:val="0"/>
        <w:adjustRightInd w:val="0"/>
        <w:spacing w:after="0" w:line="360" w:lineRule="auto"/>
        <w:ind w:left="709"/>
        <w:jc w:val="both"/>
        <w:rPr>
          <w:rFonts w:ascii="Times New Roman" w:hAnsi="Times New Roman"/>
          <w:sz w:val="24"/>
          <w:szCs w:val="24"/>
        </w:rPr>
      </w:pPr>
      <w:r w:rsidRPr="003B16EE">
        <w:rPr>
          <w:rFonts w:ascii="Times New Roman" w:hAnsi="Times New Roman"/>
          <w:sz w:val="24"/>
          <w:szCs w:val="24"/>
        </w:rPr>
        <w:t>3.5.Заведующему детским садом, заместителям заведующего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r w:rsidRPr="003B16EE">
        <w:rPr>
          <w:rStyle w:val="a5"/>
          <w:rFonts w:ascii="Times New Roman" w:hAnsi="Times New Roman"/>
          <w:sz w:val="24"/>
          <w:szCs w:val="24"/>
        </w:rPr>
        <w:footnoteReference w:id="22"/>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3.6.Работники учреждения обязаны:</w:t>
      </w:r>
      <w:r w:rsidRPr="003B16EE">
        <w:rPr>
          <w:rStyle w:val="a5"/>
          <w:rFonts w:ascii="Times New Roman" w:hAnsi="Times New Roman"/>
          <w:sz w:val="24"/>
          <w:szCs w:val="24"/>
        </w:rPr>
        <w:footnoteReference w:id="23"/>
      </w:r>
    </w:p>
    <w:p w:rsidR="003204E1" w:rsidRPr="003B16EE" w:rsidRDefault="003204E1" w:rsidP="003204E1">
      <w:pPr>
        <w:pStyle w:val="1"/>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добросовестно исполнять свои трудовые обязанности, возложенные трудовым договором;</w:t>
      </w:r>
    </w:p>
    <w:p w:rsidR="003204E1" w:rsidRPr="003B16EE" w:rsidRDefault="003204E1" w:rsidP="003204E1">
      <w:pPr>
        <w:pStyle w:val="1"/>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lastRenderedPageBreak/>
        <w:t>соблюдать правила внутреннего трудового распорядка учреждения;</w:t>
      </w:r>
    </w:p>
    <w:p w:rsidR="003204E1" w:rsidRPr="003B16EE" w:rsidRDefault="003204E1" w:rsidP="003204E1">
      <w:pPr>
        <w:pStyle w:val="1"/>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соблюдать трудовую дисциплину;</w:t>
      </w:r>
    </w:p>
    <w:p w:rsidR="003204E1" w:rsidRPr="003B16EE" w:rsidRDefault="003204E1" w:rsidP="003204E1">
      <w:pPr>
        <w:pStyle w:val="1"/>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соблюдать требования по охране труда и обеспечению безопасности труда;</w:t>
      </w:r>
    </w:p>
    <w:p w:rsidR="003204E1" w:rsidRPr="003B16EE" w:rsidRDefault="003204E1" w:rsidP="003204E1">
      <w:pPr>
        <w:pStyle w:val="1"/>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204E1" w:rsidRPr="003B16EE" w:rsidRDefault="003204E1" w:rsidP="003204E1">
      <w:pPr>
        <w:pStyle w:val="1"/>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204E1" w:rsidRPr="003B16EE" w:rsidRDefault="003204E1" w:rsidP="003204E1">
      <w:pPr>
        <w:pStyle w:val="1"/>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204E1" w:rsidRPr="00952A63" w:rsidRDefault="003204E1" w:rsidP="003204E1">
      <w:pPr>
        <w:pStyle w:val="10"/>
        <w:spacing w:line="360" w:lineRule="auto"/>
        <w:rPr>
          <w:rFonts w:ascii="Times New Roman" w:hAnsi="Times New Roman"/>
          <w:sz w:val="24"/>
          <w:szCs w:val="24"/>
        </w:rPr>
      </w:pPr>
      <w:r w:rsidRPr="00952A63">
        <w:rPr>
          <w:rFonts w:ascii="Times New Roman" w:hAnsi="Times New Roman"/>
          <w:sz w:val="24"/>
          <w:szCs w:val="24"/>
        </w:rPr>
        <w:t>3.7. Педагогические работники учреждения обязаны:</w:t>
      </w:r>
      <w:r w:rsidRPr="00952A63">
        <w:rPr>
          <w:rStyle w:val="a5"/>
          <w:rFonts w:ascii="Times New Roman" w:hAnsi="Times New Roman"/>
          <w:sz w:val="24"/>
          <w:szCs w:val="24"/>
        </w:rPr>
        <w:footnoteReference w:id="24"/>
      </w:r>
    </w:p>
    <w:p w:rsidR="003204E1" w:rsidRPr="00952A63" w:rsidRDefault="003204E1" w:rsidP="003204E1">
      <w:pPr>
        <w:pStyle w:val="10"/>
        <w:numPr>
          <w:ilvl w:val="0"/>
          <w:numId w:val="9"/>
        </w:numPr>
        <w:spacing w:line="360" w:lineRule="auto"/>
        <w:ind w:left="709" w:hanging="425"/>
        <w:jc w:val="both"/>
        <w:rPr>
          <w:rFonts w:ascii="Times New Roman" w:hAnsi="Times New Roman"/>
          <w:sz w:val="24"/>
          <w:szCs w:val="24"/>
        </w:rPr>
      </w:pPr>
      <w:r w:rsidRPr="00952A63">
        <w:rPr>
          <w:rFonts w:ascii="Times New Roman" w:hAnsi="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952A63">
        <w:rPr>
          <w:rFonts w:ascii="Times New Roman" w:hAnsi="Times New Roman"/>
          <w:sz w:val="24"/>
          <w:szCs w:val="24"/>
        </w:rPr>
        <w:t>преподаваемых</w:t>
      </w:r>
      <w:proofErr w:type="gramEnd"/>
      <w:r w:rsidRPr="00952A63">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3204E1" w:rsidRPr="00952A63" w:rsidRDefault="003204E1" w:rsidP="003204E1">
      <w:pPr>
        <w:pStyle w:val="10"/>
        <w:numPr>
          <w:ilvl w:val="0"/>
          <w:numId w:val="9"/>
        </w:numPr>
        <w:spacing w:line="360" w:lineRule="auto"/>
        <w:ind w:left="709" w:hanging="425"/>
        <w:jc w:val="both"/>
        <w:rPr>
          <w:rFonts w:ascii="Times New Roman" w:hAnsi="Times New Roman"/>
          <w:sz w:val="24"/>
          <w:szCs w:val="24"/>
        </w:rPr>
      </w:pPr>
      <w:r w:rsidRPr="00952A63">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r w:rsidRPr="003B16EE">
        <w:rPr>
          <w:rFonts w:ascii="Times New Roman" w:hAnsi="Times New Roman"/>
          <w:sz w:val="24"/>
          <w:szCs w:val="24"/>
        </w:rPr>
        <w:t>уважать честь и достоинство обучающихся и других участников образовательных отношений;</w:t>
      </w:r>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proofErr w:type="gramStart"/>
      <w:r w:rsidRPr="003B16EE">
        <w:rPr>
          <w:rFonts w:ascii="Times New Roman" w:hAnsi="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r w:rsidRPr="003B16EE">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r w:rsidRPr="003B16EE">
        <w:rPr>
          <w:rFonts w:ascii="Times New Roman" w:hAnsi="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r w:rsidRPr="003B16EE">
        <w:rPr>
          <w:rFonts w:ascii="Times New Roman" w:hAnsi="Times New Roman"/>
          <w:sz w:val="24"/>
          <w:szCs w:val="24"/>
        </w:rPr>
        <w:t>систематически повышать свой профессиональный уровень;</w:t>
      </w:r>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r w:rsidRPr="003B16EE">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r w:rsidRPr="003B16EE">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3204E1" w:rsidRPr="003B16EE" w:rsidRDefault="003204E1" w:rsidP="003204E1">
      <w:pPr>
        <w:pStyle w:val="10"/>
        <w:numPr>
          <w:ilvl w:val="0"/>
          <w:numId w:val="9"/>
        </w:numPr>
        <w:spacing w:line="360" w:lineRule="auto"/>
        <w:ind w:left="709" w:hanging="425"/>
        <w:jc w:val="both"/>
        <w:rPr>
          <w:rFonts w:ascii="Times New Roman" w:hAnsi="Times New Roman"/>
          <w:sz w:val="24"/>
          <w:szCs w:val="24"/>
        </w:rPr>
      </w:pPr>
      <w:r w:rsidRPr="003B16EE">
        <w:rPr>
          <w:rFonts w:ascii="Times New Roman" w:hAnsi="Times New Roman"/>
          <w:sz w:val="24"/>
          <w:szCs w:val="24"/>
        </w:rPr>
        <w:t>соблюдать устав учреждения.</w:t>
      </w:r>
    </w:p>
    <w:p w:rsidR="003204E1" w:rsidRPr="003B16EE" w:rsidRDefault="003204E1" w:rsidP="003204E1">
      <w:pPr>
        <w:pStyle w:val="10"/>
        <w:spacing w:line="360" w:lineRule="auto"/>
        <w:ind w:left="709"/>
        <w:jc w:val="both"/>
        <w:rPr>
          <w:rFonts w:ascii="Times New Roman" w:hAnsi="Times New Roman"/>
          <w:sz w:val="24"/>
          <w:szCs w:val="24"/>
        </w:rPr>
      </w:pPr>
    </w:p>
    <w:p w:rsidR="003204E1" w:rsidRPr="003B16EE" w:rsidRDefault="003204E1" w:rsidP="003204E1"/>
    <w:p w:rsidR="003204E1" w:rsidRPr="003B16EE" w:rsidRDefault="003204E1" w:rsidP="003204E1">
      <w:pPr>
        <w:pStyle w:val="1"/>
        <w:widowControl w:val="0"/>
        <w:autoSpaceDE w:val="0"/>
        <w:autoSpaceDN w:val="0"/>
        <w:adjustRightInd w:val="0"/>
        <w:spacing w:after="0" w:line="360" w:lineRule="auto"/>
        <w:ind w:left="709"/>
        <w:jc w:val="both"/>
        <w:outlineLvl w:val="1"/>
        <w:rPr>
          <w:rFonts w:ascii="Times New Roman" w:hAnsi="Times New Roman"/>
          <w:b/>
          <w:sz w:val="24"/>
          <w:szCs w:val="24"/>
        </w:rPr>
      </w:pPr>
      <w:r w:rsidRPr="003B16EE">
        <w:rPr>
          <w:rFonts w:ascii="Times New Roman" w:hAnsi="Times New Roman"/>
          <w:sz w:val="24"/>
          <w:szCs w:val="24"/>
        </w:rPr>
        <w:tab/>
      </w:r>
      <w:bookmarkStart w:id="4" w:name="_Toc364241471"/>
      <w:r w:rsidRPr="003B16EE">
        <w:rPr>
          <w:rFonts w:ascii="Times New Roman" w:hAnsi="Times New Roman"/>
          <w:sz w:val="24"/>
          <w:szCs w:val="24"/>
        </w:rPr>
        <w:t xml:space="preserve">  </w:t>
      </w:r>
      <w:r w:rsidRPr="003B16EE">
        <w:rPr>
          <w:rFonts w:ascii="Times New Roman" w:hAnsi="Times New Roman"/>
          <w:b/>
          <w:sz w:val="24"/>
          <w:szCs w:val="24"/>
          <w:lang w:val="en-US"/>
        </w:rPr>
        <w:t>IV</w:t>
      </w:r>
      <w:proofErr w:type="gramStart"/>
      <w:r w:rsidRPr="003B16EE">
        <w:rPr>
          <w:rFonts w:ascii="Times New Roman" w:hAnsi="Times New Roman"/>
          <w:b/>
          <w:sz w:val="24"/>
          <w:szCs w:val="24"/>
        </w:rPr>
        <w:t>.</w:t>
      </w:r>
      <w:r w:rsidRPr="003B16EE">
        <w:rPr>
          <w:rFonts w:ascii="Times New Roman" w:hAnsi="Times New Roman"/>
          <w:sz w:val="24"/>
          <w:szCs w:val="24"/>
        </w:rPr>
        <w:t xml:space="preserve">  </w:t>
      </w:r>
      <w:r w:rsidRPr="003B16EE">
        <w:rPr>
          <w:rFonts w:ascii="Times New Roman" w:hAnsi="Times New Roman"/>
          <w:b/>
          <w:sz w:val="24"/>
          <w:szCs w:val="24"/>
        </w:rPr>
        <w:t>Основные</w:t>
      </w:r>
      <w:proofErr w:type="gramEnd"/>
      <w:r w:rsidRPr="003B16EE">
        <w:rPr>
          <w:rFonts w:ascii="Times New Roman" w:hAnsi="Times New Roman"/>
          <w:b/>
          <w:sz w:val="24"/>
          <w:szCs w:val="24"/>
        </w:rPr>
        <w:t xml:space="preserve"> права и обязанности работодателя</w:t>
      </w:r>
      <w:bookmarkEnd w:id="4"/>
    </w:p>
    <w:p w:rsidR="003204E1" w:rsidRPr="003B16EE" w:rsidRDefault="003204E1" w:rsidP="003204E1">
      <w:pPr>
        <w:widowControl w:val="0"/>
        <w:autoSpaceDE w:val="0"/>
        <w:autoSpaceDN w:val="0"/>
        <w:adjustRightInd w:val="0"/>
        <w:spacing w:line="360" w:lineRule="auto"/>
        <w:jc w:val="both"/>
      </w:pPr>
      <w:r w:rsidRPr="003B16EE">
        <w:t>4.1.Работодатель имеет право:</w:t>
      </w:r>
      <w:r w:rsidRPr="003B16EE">
        <w:rPr>
          <w:rStyle w:val="a5"/>
        </w:rPr>
        <w:footnoteReference w:id="25"/>
      </w:r>
    </w:p>
    <w:p w:rsidR="003204E1" w:rsidRPr="003B16EE" w:rsidRDefault="003204E1" w:rsidP="003204E1">
      <w:pPr>
        <w:pStyle w:val="1"/>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204E1" w:rsidRPr="003B16EE" w:rsidRDefault="003204E1" w:rsidP="003204E1">
      <w:pPr>
        <w:pStyle w:val="1"/>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вести коллективные переговоры и заключать коллективные договоры;</w:t>
      </w:r>
    </w:p>
    <w:p w:rsidR="003204E1" w:rsidRPr="003B16EE" w:rsidRDefault="003204E1" w:rsidP="003204E1">
      <w:pPr>
        <w:pStyle w:val="1"/>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поощрять работников за добросовестный эффективный труд;</w:t>
      </w:r>
    </w:p>
    <w:p w:rsidR="003204E1" w:rsidRPr="003B16EE" w:rsidRDefault="003204E1" w:rsidP="003204E1">
      <w:pPr>
        <w:pStyle w:val="1"/>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204E1" w:rsidRPr="003B16EE" w:rsidRDefault="003204E1" w:rsidP="003204E1">
      <w:pPr>
        <w:pStyle w:val="1"/>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204E1" w:rsidRPr="003B16EE" w:rsidRDefault="003204E1" w:rsidP="003204E1">
      <w:pPr>
        <w:pStyle w:val="1"/>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принимать локальные нормативные акты.</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4.2.Работодатель обязан:</w:t>
      </w:r>
      <w:r w:rsidRPr="003B16EE">
        <w:rPr>
          <w:rStyle w:val="a5"/>
          <w:rFonts w:ascii="Times New Roman" w:hAnsi="Times New Roman"/>
          <w:sz w:val="24"/>
          <w:szCs w:val="24"/>
        </w:rPr>
        <w:footnoteReference w:id="26"/>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предоставлять работникам работу, обусловленную трудовым договором;</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обеспечивать работникам равную оплату за труд равной ценности;</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(6 и 20 числа каждого месяца);</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B16EE">
        <w:rPr>
          <w:rFonts w:ascii="Times New Roman" w:hAnsi="Times New Roman"/>
          <w:sz w:val="24"/>
          <w:szCs w:val="24"/>
        </w:rPr>
        <w:t>контроля за</w:t>
      </w:r>
      <w:proofErr w:type="gramEnd"/>
      <w:r w:rsidRPr="003B16EE">
        <w:rPr>
          <w:rFonts w:ascii="Times New Roman" w:hAnsi="Times New Roman"/>
          <w:sz w:val="24"/>
          <w:szCs w:val="24"/>
        </w:rPr>
        <w:t xml:space="preserve"> их выполнением;</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proofErr w:type="gramStart"/>
      <w:r w:rsidRPr="003B16EE">
        <w:rPr>
          <w:rFonts w:ascii="Times New Roman" w:hAnsi="Times New Roman"/>
          <w:sz w:val="24"/>
          <w:szCs w:val="24"/>
        </w:rPr>
        <w:t xml:space="preserve">своевременно выполнять предписания федерального органа исполнительной власти, </w:t>
      </w:r>
      <w:r w:rsidRPr="003B16EE">
        <w:rPr>
          <w:rFonts w:ascii="Times New Roman" w:hAnsi="Times New Roman"/>
          <w:sz w:val="24"/>
          <w:szCs w:val="24"/>
        </w:rPr>
        <w:lastRenderedPageBreak/>
        <w:t>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обеспечивать бытовые нужды работников, связанные с исполнением ими трудовых обязанностей;</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204E1" w:rsidRPr="003B16EE" w:rsidRDefault="003204E1" w:rsidP="003204E1">
      <w:pPr>
        <w:pStyle w:val="1"/>
        <w:widowControl w:val="0"/>
        <w:numPr>
          <w:ilvl w:val="0"/>
          <w:numId w:val="13"/>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3204E1" w:rsidRPr="003B16EE" w:rsidRDefault="003204E1" w:rsidP="003204E1">
      <w:pPr>
        <w:widowControl w:val="0"/>
        <w:autoSpaceDE w:val="0"/>
        <w:autoSpaceDN w:val="0"/>
        <w:adjustRightInd w:val="0"/>
        <w:jc w:val="center"/>
        <w:outlineLvl w:val="1"/>
        <w:rPr>
          <w:b/>
        </w:rPr>
      </w:pPr>
      <w:bookmarkStart w:id="5" w:name="_Toc364241472"/>
    </w:p>
    <w:p w:rsidR="003204E1" w:rsidRPr="003B16EE" w:rsidRDefault="003204E1" w:rsidP="003204E1">
      <w:pPr>
        <w:widowControl w:val="0"/>
        <w:autoSpaceDE w:val="0"/>
        <w:autoSpaceDN w:val="0"/>
        <w:adjustRightInd w:val="0"/>
        <w:jc w:val="center"/>
        <w:outlineLvl w:val="1"/>
        <w:rPr>
          <w:b/>
        </w:rPr>
      </w:pPr>
      <w:r w:rsidRPr="003B16EE">
        <w:rPr>
          <w:b/>
          <w:lang w:val="en-US"/>
        </w:rPr>
        <w:t>V</w:t>
      </w:r>
      <w:r w:rsidRPr="003B16EE">
        <w:t>.</w:t>
      </w:r>
      <w:r w:rsidRPr="003B16EE">
        <w:rPr>
          <w:b/>
        </w:rPr>
        <w:t>Рабочее время и время отдыха</w:t>
      </w:r>
      <w:bookmarkEnd w:id="5"/>
    </w:p>
    <w:p w:rsidR="003204E1" w:rsidRPr="003B16EE" w:rsidRDefault="003204E1" w:rsidP="003204E1">
      <w:pPr>
        <w:widowControl w:val="0"/>
        <w:autoSpaceDE w:val="0"/>
        <w:autoSpaceDN w:val="0"/>
        <w:adjustRightInd w:val="0"/>
        <w:jc w:val="center"/>
        <w:outlineLvl w:val="1"/>
        <w:rPr>
          <w:b/>
        </w:rPr>
      </w:pPr>
    </w:p>
    <w:p w:rsidR="003204E1" w:rsidRPr="003B16EE" w:rsidRDefault="003204E1" w:rsidP="003204E1">
      <w:pPr>
        <w:pStyle w:val="1"/>
        <w:widowControl w:val="0"/>
        <w:spacing w:after="200" w:line="360" w:lineRule="auto"/>
        <w:ind w:left="0"/>
        <w:jc w:val="both"/>
        <w:rPr>
          <w:rFonts w:ascii="Times New Roman" w:hAnsi="Times New Roman"/>
          <w:sz w:val="24"/>
          <w:szCs w:val="24"/>
        </w:rPr>
      </w:pPr>
      <w:r w:rsidRPr="003B16EE">
        <w:rPr>
          <w:rFonts w:ascii="Times New Roman" w:hAnsi="Times New Roman"/>
          <w:sz w:val="24"/>
          <w:szCs w:val="24"/>
        </w:rPr>
        <w:t>5.1.Для педагогических работников учреждения устанавливается сокращенная продолжительность рабочего времени не более 36 часов в неделю.</w:t>
      </w:r>
      <w:r w:rsidRPr="003B16EE">
        <w:rPr>
          <w:rStyle w:val="a5"/>
          <w:rFonts w:ascii="Times New Roman" w:hAnsi="Times New Roman"/>
          <w:sz w:val="24"/>
          <w:szCs w:val="24"/>
        </w:rPr>
        <w:footnoteReference w:id="27"/>
      </w:r>
    </w:p>
    <w:p w:rsidR="003204E1" w:rsidRPr="003B16EE" w:rsidRDefault="003204E1" w:rsidP="003204E1">
      <w:pPr>
        <w:pStyle w:val="1"/>
        <w:widowControl w:val="0"/>
        <w:spacing w:after="0" w:line="360" w:lineRule="auto"/>
        <w:ind w:left="0"/>
        <w:contextualSpacing w:val="0"/>
        <w:jc w:val="both"/>
        <w:rPr>
          <w:rFonts w:ascii="Times New Roman" w:hAnsi="Times New Roman"/>
          <w:sz w:val="24"/>
          <w:szCs w:val="24"/>
        </w:rPr>
      </w:pPr>
      <w:r w:rsidRPr="003B16EE">
        <w:rPr>
          <w:rFonts w:ascii="Times New Roman" w:hAnsi="Times New Roman"/>
          <w:sz w:val="24"/>
          <w:szCs w:val="24"/>
        </w:rPr>
        <w:t>5.2.Продолжительность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3B16EE">
        <w:rPr>
          <w:rStyle w:val="a5"/>
          <w:rFonts w:ascii="Times New Roman" w:hAnsi="Times New Roman"/>
          <w:sz w:val="24"/>
          <w:szCs w:val="24"/>
        </w:rPr>
        <w:footnoteReference w:id="28"/>
      </w:r>
    </w:p>
    <w:p w:rsidR="003204E1" w:rsidRPr="003B16EE" w:rsidRDefault="003204E1" w:rsidP="003204E1">
      <w:pPr>
        <w:widowControl w:val="0"/>
        <w:spacing w:line="360" w:lineRule="auto"/>
        <w:jc w:val="both"/>
      </w:pPr>
      <w:r w:rsidRPr="003B16EE">
        <w:t>5.3.В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3204E1" w:rsidRPr="003B16EE" w:rsidRDefault="003204E1" w:rsidP="003204E1">
      <w:pPr>
        <w:widowControl w:val="0"/>
        <w:numPr>
          <w:ilvl w:val="0"/>
          <w:numId w:val="16"/>
        </w:numPr>
        <w:spacing w:after="200" w:line="360" w:lineRule="auto"/>
        <w:ind w:firstLine="0"/>
        <w:contextualSpacing/>
        <w:jc w:val="both"/>
      </w:pPr>
      <w:r w:rsidRPr="003B16EE">
        <w:t>продолжительность рабочего времени:</w:t>
      </w:r>
    </w:p>
    <w:p w:rsidR="003204E1" w:rsidRPr="003B16EE" w:rsidRDefault="003204E1" w:rsidP="003204E1">
      <w:pPr>
        <w:widowControl w:val="0"/>
        <w:numPr>
          <w:ilvl w:val="0"/>
          <w:numId w:val="17"/>
        </w:numPr>
        <w:spacing w:after="200" w:line="360" w:lineRule="auto"/>
        <w:ind w:firstLine="0"/>
        <w:contextualSpacing/>
        <w:jc w:val="both"/>
      </w:pPr>
      <w:r>
        <w:t>воспитатели</w:t>
      </w:r>
      <w:r w:rsidRPr="003B16EE">
        <w:t xml:space="preserve"> – 36 часов; </w:t>
      </w:r>
    </w:p>
    <w:p w:rsidR="003204E1" w:rsidRPr="003B16EE" w:rsidRDefault="003204E1" w:rsidP="003204E1">
      <w:pPr>
        <w:widowControl w:val="0"/>
        <w:numPr>
          <w:ilvl w:val="0"/>
          <w:numId w:val="17"/>
        </w:numPr>
        <w:spacing w:after="200" w:line="360" w:lineRule="auto"/>
        <w:ind w:firstLine="0"/>
        <w:contextualSpacing/>
        <w:jc w:val="both"/>
      </w:pPr>
      <w:r w:rsidRPr="003B16EE">
        <w:t>музыкальный руководитель – 24 часа,</w:t>
      </w:r>
    </w:p>
    <w:p w:rsidR="003204E1" w:rsidRPr="00681B25" w:rsidRDefault="003204E1" w:rsidP="003204E1">
      <w:pPr>
        <w:widowControl w:val="0"/>
        <w:numPr>
          <w:ilvl w:val="0"/>
          <w:numId w:val="17"/>
        </w:numPr>
        <w:spacing w:after="200" w:line="360" w:lineRule="auto"/>
        <w:ind w:firstLine="0"/>
        <w:contextualSpacing/>
        <w:jc w:val="both"/>
      </w:pPr>
      <w:r w:rsidRPr="00681B25">
        <w:lastRenderedPageBreak/>
        <w:t xml:space="preserve">административно – хозяйственный персонал – </w:t>
      </w:r>
      <w:r>
        <w:t xml:space="preserve"> женщины – 36 часов, мужчины - </w:t>
      </w:r>
      <w:r w:rsidRPr="00681B25">
        <w:t>40 часов,</w:t>
      </w:r>
    </w:p>
    <w:p w:rsidR="003204E1" w:rsidRPr="00681B25" w:rsidRDefault="003204E1" w:rsidP="003204E1">
      <w:pPr>
        <w:widowControl w:val="0"/>
        <w:numPr>
          <w:ilvl w:val="0"/>
          <w:numId w:val="17"/>
        </w:numPr>
        <w:spacing w:after="200" w:line="360" w:lineRule="auto"/>
        <w:ind w:firstLine="0"/>
        <w:contextualSpacing/>
        <w:jc w:val="both"/>
      </w:pPr>
      <w:r w:rsidRPr="00681B25">
        <w:t xml:space="preserve">обслуживающий персонал – </w:t>
      </w:r>
      <w:r>
        <w:t xml:space="preserve">женщины – 36 часов, мужчины - </w:t>
      </w:r>
      <w:r w:rsidRPr="00681B25">
        <w:t>40 часов,</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5.4.Педагогическая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3B16EE">
        <w:rPr>
          <w:rStyle w:val="a5"/>
          <w:rFonts w:ascii="Times New Roman" w:hAnsi="Times New Roman"/>
          <w:sz w:val="24"/>
          <w:szCs w:val="24"/>
        </w:rPr>
        <w:footnoteReference w:id="29"/>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5.5.Для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5.6.Для работников учреждения, за исключением педагогических работников детского сада и работников, указанных в пункте 5.10 настоящих Правил, установлена пятидневная рабочая неделя нормальной продолжительности с двумя выходными днями (суббота, воскресенье).</w:t>
      </w:r>
      <w:r w:rsidRPr="003B16EE">
        <w:rPr>
          <w:rFonts w:ascii="Times New Roman" w:hAnsi="Times New Roman"/>
          <w:color w:val="7030A0"/>
          <w:sz w:val="24"/>
          <w:szCs w:val="24"/>
        </w:rPr>
        <w:t xml:space="preserve"> </w:t>
      </w:r>
      <w:r w:rsidRPr="003B16E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r w:rsidRPr="003B16EE">
        <w:rPr>
          <w:rStyle w:val="a5"/>
          <w:rFonts w:ascii="Times New Roman" w:hAnsi="Times New Roman"/>
          <w:sz w:val="24"/>
          <w:szCs w:val="24"/>
        </w:rPr>
        <w:footnoteReference w:id="30"/>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 xml:space="preserve">5.7. Всем работникам учреждения обеспечивается возможность приема пищи одновременно вместе с </w:t>
      </w:r>
      <w:proofErr w:type="gramStart"/>
      <w:r w:rsidRPr="003B16EE">
        <w:rPr>
          <w:rFonts w:ascii="Times New Roman" w:hAnsi="Times New Roman"/>
          <w:sz w:val="24"/>
          <w:szCs w:val="24"/>
        </w:rPr>
        <w:t>обучающимися</w:t>
      </w:r>
      <w:proofErr w:type="gramEnd"/>
      <w:r w:rsidRPr="003B16EE">
        <w:rPr>
          <w:rFonts w:ascii="Times New Roman" w:hAnsi="Times New Roman"/>
          <w:sz w:val="24"/>
          <w:szCs w:val="24"/>
        </w:rPr>
        <w:t xml:space="preserve"> или отдельно в специально отведенном для этой цели помещении.</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5.8.</w:t>
      </w:r>
      <w:r>
        <w:rPr>
          <w:rFonts w:ascii="Times New Roman" w:hAnsi="Times New Roman"/>
          <w:sz w:val="24"/>
          <w:szCs w:val="24"/>
        </w:rPr>
        <w:t xml:space="preserve"> </w:t>
      </w:r>
      <w:proofErr w:type="gramStart"/>
      <w:r w:rsidRPr="003B16EE">
        <w:rPr>
          <w:rFonts w:ascii="Times New Roman" w:hAnsi="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5.9.Работа в выходные и нерабочие праздничные дни запрещается, за исключением случаев, предусмотренных Трудовым кодексом Российской Федерации.</w:t>
      </w:r>
      <w:r w:rsidRPr="003B16EE">
        <w:rPr>
          <w:rStyle w:val="a5"/>
          <w:rFonts w:ascii="Times New Roman" w:hAnsi="Times New Roman"/>
          <w:sz w:val="24"/>
          <w:szCs w:val="24"/>
        </w:rPr>
        <w:footnoteReference w:id="31"/>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 xml:space="preserve">5.10.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3B16EE">
        <w:rPr>
          <w:rFonts w:ascii="Times New Roman"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3B16EE">
        <w:rPr>
          <w:rStyle w:val="a5"/>
          <w:rFonts w:ascii="Times New Roman" w:hAnsi="Times New Roman"/>
          <w:sz w:val="24"/>
          <w:szCs w:val="24"/>
        </w:rPr>
        <w:footnoteReference w:id="32"/>
      </w:r>
      <w:proofErr w:type="gramEnd"/>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bookmarkStart w:id="6" w:name="Par151"/>
      <w:bookmarkEnd w:id="6"/>
      <w:r w:rsidRPr="003B16EE">
        <w:rPr>
          <w:rFonts w:ascii="Times New Roman" w:hAnsi="Times New Roman"/>
          <w:sz w:val="24"/>
          <w:szCs w:val="24"/>
        </w:rPr>
        <w:t>5.11.Работникам учреждения предоставляются ежегодные отпуска с сохранением места работы (должности) и среднего заработка.</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 xml:space="preserve">5.12.Педагогическим работникам учреждения предоставляется ежегодный основной удлиненный оплачиваемый </w:t>
      </w:r>
      <w:proofErr w:type="gramStart"/>
      <w:r w:rsidRPr="003B16EE">
        <w:rPr>
          <w:rFonts w:ascii="Times New Roman" w:hAnsi="Times New Roman"/>
          <w:sz w:val="24"/>
          <w:szCs w:val="24"/>
        </w:rPr>
        <w:t>отпуск</w:t>
      </w:r>
      <w:proofErr w:type="gramEnd"/>
      <w:r w:rsidRPr="003B16EE">
        <w:rPr>
          <w:rFonts w:ascii="Times New Roman" w:hAnsi="Times New Roman"/>
          <w:sz w:val="24"/>
          <w:szCs w:val="24"/>
        </w:rPr>
        <w:t xml:space="preserve"> продолжительность которого устанавливается Постановлением Правительства РФ от 01.10.2002 № 724 «О продолжительности ежегодного основного удлиненного оплачиваемого отпуска, предоставляемого педагогическим работникам».  </w:t>
      </w:r>
      <w:r w:rsidRPr="003B16EE">
        <w:rPr>
          <w:rStyle w:val="a5"/>
          <w:rFonts w:ascii="Times New Roman" w:hAnsi="Times New Roman"/>
          <w:sz w:val="24"/>
          <w:szCs w:val="24"/>
        </w:rPr>
        <w:footnoteReference w:id="33"/>
      </w:r>
      <w:r w:rsidRPr="003B16EE">
        <w:rPr>
          <w:rFonts w:ascii="Times New Roman" w:hAnsi="Times New Roman"/>
          <w:sz w:val="24"/>
          <w:szCs w:val="24"/>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3B16EE">
        <w:rPr>
          <w:rStyle w:val="a5"/>
          <w:rFonts w:ascii="Times New Roman" w:hAnsi="Times New Roman"/>
          <w:sz w:val="24"/>
          <w:szCs w:val="24"/>
        </w:rPr>
        <w:footnoteReference w:id="34"/>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lastRenderedPageBreak/>
        <w:t xml:space="preserve">5.13.Очередность предоставления оплачиваемых отпусков определяется ежегодно в соответствии с графиком отпусков, утверждаемым заведующим с учетом мнения совета трудового коллектива не </w:t>
      </w:r>
      <w:proofErr w:type="gramStart"/>
      <w:r w:rsidRPr="003B16EE">
        <w:rPr>
          <w:rFonts w:ascii="Times New Roman" w:hAnsi="Times New Roman"/>
          <w:sz w:val="24"/>
          <w:szCs w:val="24"/>
        </w:rPr>
        <w:t>позднее</w:t>
      </w:r>
      <w:proofErr w:type="gramEnd"/>
      <w:r w:rsidRPr="003B16EE">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r w:rsidRPr="003B16EE">
        <w:rPr>
          <w:rStyle w:val="a5"/>
          <w:rFonts w:ascii="Times New Roman" w:hAnsi="Times New Roman"/>
          <w:sz w:val="24"/>
          <w:szCs w:val="24"/>
        </w:rPr>
        <w:footnoteReference w:id="35"/>
      </w:r>
    </w:p>
    <w:p w:rsidR="003204E1" w:rsidRPr="003B16EE" w:rsidRDefault="003204E1" w:rsidP="003204E1">
      <w:pPr>
        <w:widowControl w:val="0"/>
        <w:autoSpaceDE w:val="0"/>
        <w:autoSpaceDN w:val="0"/>
        <w:adjustRightInd w:val="0"/>
        <w:spacing w:line="360" w:lineRule="auto"/>
        <w:jc w:val="both"/>
      </w:pPr>
      <w:r w:rsidRPr="003B16EE">
        <w:t>5.14.График отпусков обязателен как для работодателя, так и для работника.</w:t>
      </w:r>
      <w:r w:rsidRPr="003B16EE">
        <w:rPr>
          <w:rStyle w:val="a5"/>
        </w:rPr>
        <w:footnoteReference w:id="36"/>
      </w:r>
    </w:p>
    <w:p w:rsidR="003204E1" w:rsidRPr="003B16EE" w:rsidRDefault="003204E1" w:rsidP="003204E1">
      <w:pPr>
        <w:widowControl w:val="0"/>
        <w:autoSpaceDE w:val="0"/>
        <w:autoSpaceDN w:val="0"/>
        <w:adjustRightInd w:val="0"/>
        <w:spacing w:line="360" w:lineRule="auto"/>
        <w:jc w:val="both"/>
      </w:pPr>
      <w:r w:rsidRPr="003B16EE">
        <w:t xml:space="preserve">5.15.О времени начала отпуска работник должен быть извещен под роспись не </w:t>
      </w:r>
      <w:proofErr w:type="gramStart"/>
      <w:r w:rsidRPr="003B16EE">
        <w:t>позднее</w:t>
      </w:r>
      <w:proofErr w:type="gramEnd"/>
      <w:r w:rsidRPr="003B16EE">
        <w:t xml:space="preserve"> чем за две недели до его начала.</w:t>
      </w:r>
      <w:r w:rsidRPr="003B16EE">
        <w:rPr>
          <w:rStyle w:val="a5"/>
        </w:rPr>
        <w:footnoteReference w:id="37"/>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5.16.Оплачиваемый отпуск должен предоставляться работнику ежегодно.</w:t>
      </w:r>
      <w:r w:rsidRPr="003B16EE">
        <w:rPr>
          <w:rStyle w:val="a5"/>
          <w:rFonts w:ascii="Times New Roman" w:hAnsi="Times New Roman"/>
          <w:sz w:val="24"/>
          <w:szCs w:val="24"/>
        </w:rPr>
        <w:footnoteReference w:id="38"/>
      </w:r>
    </w:p>
    <w:p w:rsidR="003204E1" w:rsidRPr="003B16EE" w:rsidRDefault="003204E1" w:rsidP="003204E1">
      <w:pPr>
        <w:widowControl w:val="0"/>
        <w:autoSpaceDE w:val="0"/>
        <w:autoSpaceDN w:val="0"/>
        <w:adjustRightInd w:val="0"/>
        <w:spacing w:line="360" w:lineRule="auto"/>
        <w:jc w:val="both"/>
      </w:pPr>
      <w:r w:rsidRPr="003B16EE">
        <w:t xml:space="preserve">5.17.С учетом </w:t>
      </w:r>
      <w:hyperlink r:id="rId18" w:history="1">
        <w:r w:rsidRPr="003B16EE">
          <w:t>статьи 124</w:t>
        </w:r>
      </w:hyperlink>
      <w:r w:rsidRPr="003B16EE">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3B16EE">
        <w:rPr>
          <w:rStyle w:val="a5"/>
        </w:rPr>
        <w:footnoteReference w:id="39"/>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5.18.Право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3B16EE">
        <w:rPr>
          <w:rStyle w:val="a5"/>
          <w:rFonts w:ascii="Times New Roman" w:hAnsi="Times New Roman"/>
          <w:sz w:val="24"/>
          <w:szCs w:val="24"/>
        </w:rPr>
        <w:footnoteReference w:id="40"/>
      </w:r>
    </w:p>
    <w:p w:rsidR="003204E1" w:rsidRPr="003B16EE" w:rsidRDefault="003204E1" w:rsidP="003204E1">
      <w:pPr>
        <w:widowControl w:val="0"/>
        <w:autoSpaceDE w:val="0"/>
        <w:autoSpaceDN w:val="0"/>
        <w:adjustRightInd w:val="0"/>
        <w:spacing w:line="360" w:lineRule="auto"/>
        <w:jc w:val="both"/>
      </w:pPr>
      <w:r w:rsidRPr="003B16EE">
        <w:t>5.19.До истечения шести месяцев непрерывной работы оплачиваемый отпуск по заявлению работника должен быть предоставлен:</w:t>
      </w:r>
      <w:r w:rsidRPr="003B16EE">
        <w:rPr>
          <w:rStyle w:val="a5"/>
        </w:rPr>
        <w:footnoteReference w:id="41"/>
      </w:r>
    </w:p>
    <w:p w:rsidR="003204E1" w:rsidRPr="003B16EE" w:rsidRDefault="003204E1" w:rsidP="003204E1">
      <w:pPr>
        <w:pStyle w:val="1"/>
        <w:widowControl w:val="0"/>
        <w:numPr>
          <w:ilvl w:val="0"/>
          <w:numId w:val="15"/>
        </w:numPr>
        <w:autoSpaceDE w:val="0"/>
        <w:autoSpaceDN w:val="0"/>
        <w:adjustRightInd w:val="0"/>
        <w:spacing w:after="0" w:line="360" w:lineRule="auto"/>
        <w:ind w:left="709" w:firstLine="0"/>
        <w:jc w:val="both"/>
        <w:rPr>
          <w:rFonts w:ascii="Times New Roman" w:hAnsi="Times New Roman"/>
          <w:sz w:val="24"/>
          <w:szCs w:val="24"/>
        </w:rPr>
      </w:pPr>
      <w:r w:rsidRPr="003B16EE">
        <w:rPr>
          <w:rFonts w:ascii="Times New Roman" w:hAnsi="Times New Roman"/>
          <w:sz w:val="24"/>
          <w:szCs w:val="24"/>
        </w:rPr>
        <w:t>женщинам – перед отпуском по беременности и родам или непосредственно после него;</w:t>
      </w:r>
    </w:p>
    <w:p w:rsidR="003204E1" w:rsidRPr="003B16EE" w:rsidRDefault="003204E1" w:rsidP="003204E1">
      <w:pPr>
        <w:pStyle w:val="1"/>
        <w:widowControl w:val="0"/>
        <w:numPr>
          <w:ilvl w:val="0"/>
          <w:numId w:val="15"/>
        </w:numPr>
        <w:autoSpaceDE w:val="0"/>
        <w:autoSpaceDN w:val="0"/>
        <w:adjustRightInd w:val="0"/>
        <w:spacing w:after="0" w:line="360" w:lineRule="auto"/>
        <w:ind w:left="709" w:firstLine="0"/>
        <w:jc w:val="both"/>
        <w:rPr>
          <w:rFonts w:ascii="Times New Roman" w:hAnsi="Times New Roman"/>
          <w:sz w:val="24"/>
          <w:szCs w:val="24"/>
        </w:rPr>
      </w:pPr>
      <w:r w:rsidRPr="003B16EE">
        <w:rPr>
          <w:rFonts w:ascii="Times New Roman" w:hAnsi="Times New Roman"/>
          <w:sz w:val="24"/>
          <w:szCs w:val="24"/>
        </w:rPr>
        <w:t>работникам в возрасте до 18 лет;</w:t>
      </w:r>
    </w:p>
    <w:p w:rsidR="003204E1" w:rsidRPr="003B16EE" w:rsidRDefault="003204E1" w:rsidP="003204E1">
      <w:pPr>
        <w:pStyle w:val="1"/>
        <w:widowControl w:val="0"/>
        <w:numPr>
          <w:ilvl w:val="0"/>
          <w:numId w:val="15"/>
        </w:numPr>
        <w:autoSpaceDE w:val="0"/>
        <w:autoSpaceDN w:val="0"/>
        <w:adjustRightInd w:val="0"/>
        <w:spacing w:after="0" w:line="360" w:lineRule="auto"/>
        <w:ind w:left="709" w:firstLine="0"/>
        <w:jc w:val="both"/>
        <w:rPr>
          <w:rFonts w:ascii="Times New Roman" w:hAnsi="Times New Roman"/>
          <w:sz w:val="24"/>
          <w:szCs w:val="24"/>
        </w:rPr>
      </w:pPr>
      <w:r w:rsidRPr="003B16EE">
        <w:rPr>
          <w:rFonts w:ascii="Times New Roman" w:hAnsi="Times New Roman"/>
          <w:sz w:val="24"/>
          <w:szCs w:val="24"/>
        </w:rPr>
        <w:t>работникам, усыновившим ребенка (детей) в возрасте до трех месяцев;</w:t>
      </w:r>
    </w:p>
    <w:p w:rsidR="003204E1" w:rsidRPr="003B16EE" w:rsidRDefault="003204E1" w:rsidP="003204E1">
      <w:pPr>
        <w:pStyle w:val="1"/>
        <w:widowControl w:val="0"/>
        <w:numPr>
          <w:ilvl w:val="0"/>
          <w:numId w:val="15"/>
        </w:numPr>
        <w:autoSpaceDE w:val="0"/>
        <w:autoSpaceDN w:val="0"/>
        <w:adjustRightInd w:val="0"/>
        <w:spacing w:after="0" w:line="360" w:lineRule="auto"/>
        <w:ind w:left="709" w:firstLine="0"/>
        <w:jc w:val="both"/>
        <w:rPr>
          <w:rFonts w:ascii="Times New Roman" w:hAnsi="Times New Roman"/>
          <w:sz w:val="24"/>
          <w:szCs w:val="24"/>
        </w:rPr>
      </w:pPr>
      <w:r w:rsidRPr="003B16EE">
        <w:rPr>
          <w:rFonts w:ascii="Times New Roman" w:hAnsi="Times New Roman"/>
          <w:sz w:val="24"/>
          <w:szCs w:val="24"/>
        </w:rPr>
        <w:t>в других случаях, предусмотренных федеральными законами.</w:t>
      </w:r>
    </w:p>
    <w:p w:rsidR="003204E1" w:rsidRPr="003B16EE" w:rsidRDefault="003204E1" w:rsidP="003204E1">
      <w:pPr>
        <w:widowControl w:val="0"/>
        <w:autoSpaceDE w:val="0"/>
        <w:autoSpaceDN w:val="0"/>
        <w:adjustRightInd w:val="0"/>
        <w:spacing w:line="360" w:lineRule="auto"/>
        <w:jc w:val="both"/>
      </w:pPr>
      <w:r w:rsidRPr="003B16EE">
        <w:t>5.20.Отпуск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3B16EE">
        <w:rPr>
          <w:rStyle w:val="a5"/>
        </w:rPr>
        <w:footnoteReference w:id="42"/>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5.21.По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3B16EE">
        <w:rPr>
          <w:rStyle w:val="a5"/>
          <w:rFonts w:ascii="Times New Roman" w:hAnsi="Times New Roman"/>
          <w:sz w:val="24"/>
          <w:szCs w:val="24"/>
        </w:rPr>
        <w:footnoteReference w:id="43"/>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5.22.Если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3B16EE">
        <w:rPr>
          <w:rStyle w:val="a5"/>
          <w:rFonts w:ascii="Times New Roman" w:hAnsi="Times New Roman"/>
          <w:sz w:val="24"/>
          <w:szCs w:val="24"/>
        </w:rPr>
        <w:footnoteReference w:id="44"/>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 xml:space="preserve">5.23.Ежегодный оплачиваемый отпуск должен быть продлен или перенесен на другой срок, </w:t>
      </w:r>
      <w:r w:rsidRPr="003B16EE">
        <w:rPr>
          <w:rFonts w:ascii="Times New Roman" w:hAnsi="Times New Roman"/>
          <w:sz w:val="24"/>
          <w:szCs w:val="24"/>
        </w:rPr>
        <w:lastRenderedPageBreak/>
        <w:t>определяемый работодателем с учетом пожеланий работника, в случаях:</w:t>
      </w:r>
      <w:r w:rsidRPr="003B16EE">
        <w:rPr>
          <w:rStyle w:val="a5"/>
          <w:rFonts w:ascii="Times New Roman" w:hAnsi="Times New Roman"/>
          <w:sz w:val="24"/>
          <w:szCs w:val="24"/>
        </w:rPr>
        <w:footnoteReference w:id="45"/>
      </w:r>
    </w:p>
    <w:p w:rsidR="003204E1" w:rsidRPr="003B16EE" w:rsidRDefault="003204E1" w:rsidP="003204E1">
      <w:pPr>
        <w:pStyle w:val="1"/>
        <w:widowControl w:val="0"/>
        <w:numPr>
          <w:ilvl w:val="0"/>
          <w:numId w:val="14"/>
        </w:numPr>
        <w:autoSpaceDE w:val="0"/>
        <w:autoSpaceDN w:val="0"/>
        <w:adjustRightInd w:val="0"/>
        <w:spacing w:after="0" w:line="360" w:lineRule="auto"/>
        <w:ind w:left="709" w:firstLine="0"/>
        <w:jc w:val="both"/>
        <w:rPr>
          <w:rFonts w:ascii="Times New Roman" w:hAnsi="Times New Roman"/>
          <w:sz w:val="24"/>
          <w:szCs w:val="24"/>
        </w:rPr>
      </w:pPr>
      <w:r w:rsidRPr="003B16EE">
        <w:rPr>
          <w:rFonts w:ascii="Times New Roman" w:hAnsi="Times New Roman"/>
          <w:sz w:val="24"/>
          <w:szCs w:val="24"/>
        </w:rPr>
        <w:t>временной нетрудоспособности работника;</w:t>
      </w:r>
    </w:p>
    <w:p w:rsidR="003204E1" w:rsidRPr="003B16EE" w:rsidRDefault="003204E1" w:rsidP="003204E1">
      <w:pPr>
        <w:pStyle w:val="1"/>
        <w:widowControl w:val="0"/>
        <w:numPr>
          <w:ilvl w:val="0"/>
          <w:numId w:val="14"/>
        </w:numPr>
        <w:autoSpaceDE w:val="0"/>
        <w:autoSpaceDN w:val="0"/>
        <w:adjustRightInd w:val="0"/>
        <w:spacing w:after="0" w:line="360" w:lineRule="auto"/>
        <w:ind w:left="709" w:firstLine="0"/>
        <w:jc w:val="both"/>
        <w:rPr>
          <w:rFonts w:ascii="Times New Roman" w:hAnsi="Times New Roman"/>
          <w:sz w:val="24"/>
          <w:szCs w:val="24"/>
        </w:rPr>
      </w:pPr>
      <w:r w:rsidRPr="003B16EE">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204E1" w:rsidRPr="003B16EE" w:rsidRDefault="003204E1" w:rsidP="003204E1">
      <w:pPr>
        <w:pStyle w:val="1"/>
        <w:widowControl w:val="0"/>
        <w:numPr>
          <w:ilvl w:val="0"/>
          <w:numId w:val="14"/>
        </w:numPr>
        <w:autoSpaceDE w:val="0"/>
        <w:autoSpaceDN w:val="0"/>
        <w:adjustRightInd w:val="0"/>
        <w:spacing w:after="0" w:line="360" w:lineRule="auto"/>
        <w:ind w:left="709" w:firstLine="0"/>
        <w:jc w:val="both"/>
        <w:rPr>
          <w:rFonts w:ascii="Times New Roman" w:hAnsi="Times New Roman"/>
          <w:sz w:val="24"/>
          <w:szCs w:val="24"/>
        </w:rPr>
      </w:pPr>
      <w:r w:rsidRPr="003B16EE">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5.24.По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3B16EE">
        <w:rPr>
          <w:rStyle w:val="a5"/>
          <w:rFonts w:ascii="Times New Roman" w:hAnsi="Times New Roman"/>
          <w:sz w:val="24"/>
          <w:szCs w:val="24"/>
        </w:rPr>
        <w:footnoteReference w:id="46"/>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5.25.В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3204E1" w:rsidRPr="003B16EE" w:rsidRDefault="003204E1" w:rsidP="003204E1">
      <w:pPr>
        <w:pStyle w:val="1"/>
        <w:widowControl w:val="0"/>
        <w:autoSpaceDE w:val="0"/>
        <w:autoSpaceDN w:val="0"/>
        <w:adjustRightInd w:val="0"/>
        <w:spacing w:after="0" w:line="240" w:lineRule="auto"/>
        <w:ind w:left="709"/>
        <w:jc w:val="both"/>
        <w:outlineLvl w:val="1"/>
        <w:rPr>
          <w:rFonts w:ascii="Times New Roman" w:hAnsi="Times New Roman"/>
          <w:b/>
          <w:sz w:val="24"/>
          <w:szCs w:val="24"/>
        </w:rPr>
      </w:pPr>
      <w:bookmarkStart w:id="7" w:name="_Toc364241473"/>
    </w:p>
    <w:p w:rsidR="003204E1" w:rsidRPr="003B16EE" w:rsidRDefault="003204E1" w:rsidP="003204E1">
      <w:pPr>
        <w:widowControl w:val="0"/>
        <w:autoSpaceDE w:val="0"/>
        <w:autoSpaceDN w:val="0"/>
        <w:adjustRightInd w:val="0"/>
        <w:jc w:val="center"/>
        <w:outlineLvl w:val="1"/>
        <w:rPr>
          <w:b/>
        </w:rPr>
      </w:pPr>
    </w:p>
    <w:p w:rsidR="003204E1" w:rsidRPr="003B16EE" w:rsidRDefault="003204E1" w:rsidP="003204E1">
      <w:pPr>
        <w:widowControl w:val="0"/>
        <w:autoSpaceDE w:val="0"/>
        <w:autoSpaceDN w:val="0"/>
        <w:adjustRightInd w:val="0"/>
        <w:jc w:val="center"/>
        <w:outlineLvl w:val="1"/>
        <w:rPr>
          <w:b/>
        </w:rPr>
      </w:pPr>
      <w:r w:rsidRPr="003B16EE">
        <w:rPr>
          <w:b/>
          <w:lang w:val="en-US"/>
        </w:rPr>
        <w:t>VI</w:t>
      </w:r>
      <w:r w:rsidRPr="003B16EE">
        <w:rPr>
          <w:b/>
        </w:rPr>
        <w:t>. Поощрения за труд</w:t>
      </w:r>
      <w:bookmarkEnd w:id="7"/>
    </w:p>
    <w:p w:rsidR="003204E1" w:rsidRPr="003B16EE" w:rsidRDefault="003204E1" w:rsidP="003204E1">
      <w:pPr>
        <w:widowControl w:val="0"/>
        <w:autoSpaceDE w:val="0"/>
        <w:autoSpaceDN w:val="0"/>
        <w:adjustRightInd w:val="0"/>
        <w:jc w:val="center"/>
        <w:outlineLvl w:val="1"/>
        <w:rPr>
          <w:b/>
        </w:rPr>
      </w:pP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3B16EE">
        <w:rPr>
          <w:rStyle w:val="a5"/>
          <w:rFonts w:ascii="Times New Roman" w:hAnsi="Times New Roman"/>
          <w:sz w:val="24"/>
          <w:szCs w:val="24"/>
        </w:rPr>
        <w:footnoteReference w:id="47"/>
      </w:r>
    </w:p>
    <w:p w:rsidR="003204E1" w:rsidRPr="003B16EE" w:rsidRDefault="003204E1" w:rsidP="003204E1">
      <w:pPr>
        <w:pStyle w:val="1"/>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объявление благодарности;</w:t>
      </w:r>
    </w:p>
    <w:p w:rsidR="003204E1" w:rsidRPr="003B16EE" w:rsidRDefault="003204E1" w:rsidP="003204E1">
      <w:pPr>
        <w:pStyle w:val="1"/>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выдача денежной премии;</w:t>
      </w:r>
    </w:p>
    <w:p w:rsidR="003204E1" w:rsidRPr="003B16EE" w:rsidRDefault="003204E1" w:rsidP="003204E1">
      <w:pPr>
        <w:pStyle w:val="1"/>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награждение ценным подарком;</w:t>
      </w:r>
    </w:p>
    <w:p w:rsidR="003204E1" w:rsidRPr="003B16EE" w:rsidRDefault="003204E1" w:rsidP="003204E1">
      <w:pPr>
        <w:pStyle w:val="1"/>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награждение почетной грамотой;</w:t>
      </w:r>
    </w:p>
    <w:p w:rsidR="003204E1" w:rsidRPr="003B16EE" w:rsidRDefault="003204E1" w:rsidP="003204E1">
      <w:pPr>
        <w:pStyle w:val="1"/>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3B16EE">
        <w:rPr>
          <w:rFonts w:ascii="Times New Roman" w:hAnsi="Times New Roman"/>
          <w:sz w:val="24"/>
          <w:szCs w:val="24"/>
        </w:rPr>
        <w:t>другие виды поощрений.</w:t>
      </w:r>
    </w:p>
    <w:p w:rsidR="003204E1" w:rsidRPr="003B16EE" w:rsidRDefault="003204E1" w:rsidP="003204E1">
      <w:pPr>
        <w:widowControl w:val="0"/>
        <w:tabs>
          <w:tab w:val="left" w:pos="142"/>
        </w:tabs>
        <w:autoSpaceDE w:val="0"/>
        <w:autoSpaceDN w:val="0"/>
        <w:adjustRightInd w:val="0"/>
        <w:spacing w:line="360" w:lineRule="auto"/>
        <w:ind w:firstLine="709"/>
        <w:jc w:val="both"/>
      </w:pPr>
      <w:r w:rsidRPr="003B16EE">
        <w:t>В отношении работника могут применяться одновременно несколько видов поощрения.</w:t>
      </w:r>
    </w:p>
    <w:p w:rsidR="003204E1" w:rsidRPr="003B16EE" w:rsidRDefault="003204E1" w:rsidP="003204E1">
      <w:pPr>
        <w:widowControl w:val="0"/>
        <w:tabs>
          <w:tab w:val="left" w:pos="142"/>
        </w:tabs>
        <w:autoSpaceDE w:val="0"/>
        <w:autoSpaceDN w:val="0"/>
        <w:adjustRightInd w:val="0"/>
        <w:spacing w:line="360" w:lineRule="auto"/>
        <w:ind w:firstLine="709"/>
        <w:jc w:val="both"/>
      </w:pPr>
      <w:r w:rsidRPr="003B16EE">
        <w:t xml:space="preserve">Поощрения оформляются приказом </w:t>
      </w:r>
      <w:proofErr w:type="gramStart"/>
      <w:r w:rsidRPr="003B16EE">
        <w:t>заведующего, сведения</w:t>
      </w:r>
      <w:proofErr w:type="gramEnd"/>
      <w:r w:rsidRPr="003B16EE">
        <w:t xml:space="preserve"> о поощрениях заносятся в трудовую книжку работника.</w:t>
      </w:r>
    </w:p>
    <w:p w:rsidR="003204E1" w:rsidRPr="003B16EE" w:rsidRDefault="003204E1" w:rsidP="003204E1">
      <w:pPr>
        <w:pStyle w:val="1"/>
        <w:widowControl w:val="0"/>
        <w:autoSpaceDE w:val="0"/>
        <w:autoSpaceDN w:val="0"/>
        <w:adjustRightInd w:val="0"/>
        <w:spacing w:after="0" w:line="360" w:lineRule="auto"/>
        <w:ind w:left="0"/>
        <w:jc w:val="both"/>
        <w:outlineLvl w:val="1"/>
        <w:rPr>
          <w:rFonts w:ascii="Times New Roman" w:hAnsi="Times New Roman"/>
          <w:sz w:val="24"/>
          <w:szCs w:val="24"/>
        </w:rPr>
      </w:pPr>
      <w:r w:rsidRPr="003B16EE">
        <w:rPr>
          <w:rFonts w:ascii="Times New Roman" w:hAnsi="Times New Roman"/>
          <w:sz w:val="24"/>
          <w:szCs w:val="24"/>
        </w:rPr>
        <w:t>6.2 Работники учреждения могут представляться к награждению государственными</w:t>
      </w:r>
      <w:r>
        <w:rPr>
          <w:rFonts w:ascii="Times New Roman" w:hAnsi="Times New Roman"/>
          <w:sz w:val="24"/>
          <w:szCs w:val="24"/>
        </w:rPr>
        <w:t xml:space="preserve"> наградами Российской Федерации</w:t>
      </w:r>
      <w:r w:rsidRPr="003B16EE">
        <w:rPr>
          <w:rFonts w:ascii="Times New Roman" w:hAnsi="Times New Roman"/>
          <w:sz w:val="24"/>
          <w:szCs w:val="24"/>
        </w:rPr>
        <w:t xml:space="preserve">,  ведомственными наградами Министерства образования и науки Российской Федерации, наградами </w:t>
      </w:r>
      <w:r>
        <w:rPr>
          <w:rFonts w:ascii="Times New Roman" w:hAnsi="Times New Roman"/>
          <w:sz w:val="24"/>
          <w:szCs w:val="24"/>
        </w:rPr>
        <w:t>Кемеровской</w:t>
      </w:r>
      <w:r w:rsidRPr="003B16EE">
        <w:rPr>
          <w:rFonts w:ascii="Times New Roman" w:hAnsi="Times New Roman"/>
          <w:sz w:val="24"/>
          <w:szCs w:val="24"/>
        </w:rPr>
        <w:t xml:space="preserve"> области, представляются к другим видам поощрения.</w:t>
      </w:r>
    </w:p>
    <w:p w:rsidR="003204E1" w:rsidRPr="003B16EE" w:rsidRDefault="003204E1" w:rsidP="003204E1">
      <w:pPr>
        <w:pStyle w:val="1"/>
        <w:widowControl w:val="0"/>
        <w:autoSpaceDE w:val="0"/>
        <w:autoSpaceDN w:val="0"/>
        <w:adjustRightInd w:val="0"/>
        <w:spacing w:after="0" w:line="360" w:lineRule="auto"/>
        <w:ind w:left="0"/>
        <w:jc w:val="both"/>
        <w:outlineLvl w:val="1"/>
        <w:rPr>
          <w:rFonts w:ascii="Times New Roman" w:hAnsi="Times New Roman"/>
          <w:b/>
          <w:sz w:val="24"/>
          <w:szCs w:val="24"/>
        </w:rPr>
      </w:pPr>
    </w:p>
    <w:p w:rsidR="003204E1" w:rsidRPr="003B16EE" w:rsidRDefault="003204E1" w:rsidP="003204E1">
      <w:pPr>
        <w:pStyle w:val="1"/>
        <w:widowControl w:val="0"/>
        <w:numPr>
          <w:ilvl w:val="0"/>
          <w:numId w:val="20"/>
        </w:numPr>
        <w:autoSpaceDE w:val="0"/>
        <w:autoSpaceDN w:val="0"/>
        <w:adjustRightInd w:val="0"/>
        <w:spacing w:after="0" w:line="240" w:lineRule="auto"/>
        <w:jc w:val="center"/>
        <w:outlineLvl w:val="1"/>
        <w:rPr>
          <w:rFonts w:ascii="Times New Roman" w:hAnsi="Times New Roman"/>
          <w:b/>
          <w:sz w:val="24"/>
          <w:szCs w:val="24"/>
        </w:rPr>
      </w:pPr>
      <w:bookmarkStart w:id="8" w:name="_Toc364241474"/>
      <w:r w:rsidRPr="003B16EE">
        <w:rPr>
          <w:rFonts w:ascii="Times New Roman" w:hAnsi="Times New Roman"/>
          <w:b/>
          <w:sz w:val="24"/>
          <w:szCs w:val="24"/>
        </w:rPr>
        <w:t>Дисциплинарные взыскания</w:t>
      </w:r>
      <w:bookmarkEnd w:id="8"/>
    </w:p>
    <w:p w:rsidR="003204E1" w:rsidRPr="003B16EE" w:rsidRDefault="003204E1" w:rsidP="003204E1">
      <w:pPr>
        <w:pStyle w:val="1"/>
        <w:widowControl w:val="0"/>
        <w:autoSpaceDE w:val="0"/>
        <w:autoSpaceDN w:val="0"/>
        <w:adjustRightInd w:val="0"/>
        <w:spacing w:after="0" w:line="240" w:lineRule="auto"/>
        <w:ind w:left="1429"/>
        <w:outlineLvl w:val="1"/>
        <w:rPr>
          <w:rFonts w:ascii="Times New Roman" w:hAnsi="Times New Roman"/>
          <w:b/>
          <w:sz w:val="24"/>
          <w:szCs w:val="24"/>
        </w:rPr>
      </w:pP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3B16EE">
        <w:rPr>
          <w:rStyle w:val="a5"/>
          <w:rFonts w:ascii="Times New Roman" w:hAnsi="Times New Roman"/>
          <w:sz w:val="24"/>
          <w:szCs w:val="24"/>
        </w:rPr>
        <w:footnoteReference w:id="48"/>
      </w:r>
    </w:p>
    <w:p w:rsidR="003204E1" w:rsidRPr="003B16EE" w:rsidRDefault="003204E1" w:rsidP="003204E1">
      <w:pPr>
        <w:pStyle w:val="1"/>
        <w:widowControl w:val="0"/>
        <w:numPr>
          <w:ilvl w:val="0"/>
          <w:numId w:val="19"/>
        </w:numPr>
        <w:autoSpaceDE w:val="0"/>
        <w:autoSpaceDN w:val="0"/>
        <w:adjustRightInd w:val="0"/>
        <w:spacing w:after="0" w:line="360" w:lineRule="auto"/>
        <w:ind w:left="0" w:firstLine="851"/>
        <w:jc w:val="both"/>
        <w:rPr>
          <w:rFonts w:ascii="Times New Roman" w:hAnsi="Times New Roman"/>
          <w:sz w:val="24"/>
          <w:szCs w:val="24"/>
        </w:rPr>
      </w:pPr>
      <w:r w:rsidRPr="003B16EE">
        <w:rPr>
          <w:rFonts w:ascii="Times New Roman" w:hAnsi="Times New Roman"/>
          <w:sz w:val="24"/>
          <w:szCs w:val="24"/>
        </w:rPr>
        <w:t>замечание;</w:t>
      </w:r>
    </w:p>
    <w:p w:rsidR="003204E1" w:rsidRPr="003B16EE" w:rsidRDefault="003204E1" w:rsidP="003204E1">
      <w:pPr>
        <w:pStyle w:val="1"/>
        <w:widowControl w:val="0"/>
        <w:numPr>
          <w:ilvl w:val="0"/>
          <w:numId w:val="19"/>
        </w:numPr>
        <w:autoSpaceDE w:val="0"/>
        <w:autoSpaceDN w:val="0"/>
        <w:adjustRightInd w:val="0"/>
        <w:spacing w:after="0" w:line="360" w:lineRule="auto"/>
        <w:ind w:left="0" w:firstLine="851"/>
        <w:jc w:val="both"/>
        <w:rPr>
          <w:rFonts w:ascii="Times New Roman" w:hAnsi="Times New Roman"/>
          <w:sz w:val="24"/>
          <w:szCs w:val="24"/>
        </w:rPr>
      </w:pPr>
      <w:r w:rsidRPr="003B16EE">
        <w:rPr>
          <w:rFonts w:ascii="Times New Roman" w:hAnsi="Times New Roman"/>
          <w:sz w:val="24"/>
          <w:szCs w:val="24"/>
        </w:rPr>
        <w:lastRenderedPageBreak/>
        <w:t>выговор;</w:t>
      </w:r>
    </w:p>
    <w:p w:rsidR="003204E1" w:rsidRPr="003B16EE" w:rsidRDefault="003204E1" w:rsidP="003204E1">
      <w:pPr>
        <w:pStyle w:val="1"/>
        <w:widowControl w:val="0"/>
        <w:numPr>
          <w:ilvl w:val="0"/>
          <w:numId w:val="19"/>
        </w:numPr>
        <w:autoSpaceDE w:val="0"/>
        <w:autoSpaceDN w:val="0"/>
        <w:adjustRightInd w:val="0"/>
        <w:spacing w:after="0" w:line="360" w:lineRule="auto"/>
        <w:ind w:left="0" w:firstLine="851"/>
        <w:jc w:val="both"/>
        <w:rPr>
          <w:rFonts w:ascii="Times New Roman" w:hAnsi="Times New Roman"/>
          <w:sz w:val="24"/>
          <w:szCs w:val="24"/>
        </w:rPr>
      </w:pPr>
      <w:r w:rsidRPr="003B16EE">
        <w:rPr>
          <w:rFonts w:ascii="Times New Roman" w:hAnsi="Times New Roman"/>
          <w:sz w:val="24"/>
          <w:szCs w:val="24"/>
        </w:rPr>
        <w:t>увольнение по соответствующим основаниям.</w:t>
      </w:r>
    </w:p>
    <w:p w:rsidR="003204E1" w:rsidRPr="003B16EE" w:rsidRDefault="003204E1" w:rsidP="003204E1">
      <w:pPr>
        <w:widowControl w:val="0"/>
        <w:autoSpaceDE w:val="0"/>
        <w:autoSpaceDN w:val="0"/>
        <w:adjustRightInd w:val="0"/>
        <w:spacing w:line="360" w:lineRule="auto"/>
        <w:jc w:val="both"/>
      </w:pPr>
      <w:r w:rsidRPr="003B16EE">
        <w:t xml:space="preserve"> 7.2.При наложении дисциплинарного взыскания должны учитываться тяжесть совершенного проступка и обстоятельства, при которых он был совершен.</w:t>
      </w:r>
      <w:r w:rsidRPr="003B16EE">
        <w:rPr>
          <w:rStyle w:val="a5"/>
        </w:rPr>
        <w:footnoteReference w:id="49"/>
      </w:r>
    </w:p>
    <w:p w:rsidR="003204E1" w:rsidRPr="003B16EE" w:rsidRDefault="003204E1" w:rsidP="003204E1">
      <w:pPr>
        <w:widowControl w:val="0"/>
        <w:autoSpaceDE w:val="0"/>
        <w:autoSpaceDN w:val="0"/>
        <w:adjustRightInd w:val="0"/>
        <w:spacing w:line="360" w:lineRule="auto"/>
        <w:jc w:val="both"/>
      </w:pPr>
      <w:r w:rsidRPr="003B16EE">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3B16EE">
        <w:rPr>
          <w:rStyle w:val="a5"/>
        </w:rPr>
        <w:footnoteReference w:id="50"/>
      </w:r>
    </w:p>
    <w:p w:rsidR="003204E1" w:rsidRPr="003B16EE" w:rsidRDefault="003204E1" w:rsidP="003204E1">
      <w:pPr>
        <w:widowControl w:val="0"/>
        <w:autoSpaceDE w:val="0"/>
        <w:autoSpaceDN w:val="0"/>
        <w:adjustRightInd w:val="0"/>
        <w:spacing w:line="360" w:lineRule="auto"/>
        <w:jc w:val="both"/>
      </w:pPr>
      <w:r w:rsidRPr="003B16EE">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3B16EE">
        <w:rPr>
          <w:rStyle w:val="a5"/>
        </w:rPr>
        <w:footnoteReference w:id="51"/>
      </w:r>
    </w:p>
    <w:p w:rsidR="003204E1" w:rsidRPr="003B16EE" w:rsidRDefault="003204E1" w:rsidP="003204E1">
      <w:pPr>
        <w:widowControl w:val="0"/>
        <w:autoSpaceDE w:val="0"/>
        <w:autoSpaceDN w:val="0"/>
        <w:adjustRightInd w:val="0"/>
        <w:spacing w:line="360" w:lineRule="auto"/>
        <w:jc w:val="both"/>
      </w:pPr>
      <w:r w:rsidRPr="003B16EE">
        <w:t>7.5.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3B16EE">
        <w:rPr>
          <w:rStyle w:val="a5"/>
        </w:rPr>
        <w:footnoteReference w:id="52"/>
      </w:r>
    </w:p>
    <w:p w:rsidR="003204E1" w:rsidRPr="003B16EE" w:rsidRDefault="003204E1" w:rsidP="003204E1">
      <w:pPr>
        <w:widowControl w:val="0"/>
        <w:autoSpaceDE w:val="0"/>
        <w:autoSpaceDN w:val="0"/>
        <w:adjustRightInd w:val="0"/>
        <w:spacing w:line="360" w:lineRule="auto"/>
        <w:jc w:val="both"/>
      </w:pPr>
      <w:r w:rsidRPr="003B16EE">
        <w:t>7.6. За каждый дисциплинарный проступок может быть применено только одно дисциплинарное взыскание.</w:t>
      </w:r>
      <w:r w:rsidRPr="003B16EE">
        <w:rPr>
          <w:rStyle w:val="a5"/>
        </w:rPr>
        <w:footnoteReference w:id="53"/>
      </w:r>
    </w:p>
    <w:p w:rsidR="003204E1" w:rsidRPr="003B16EE" w:rsidRDefault="003204E1" w:rsidP="003204E1">
      <w:pPr>
        <w:widowControl w:val="0"/>
        <w:autoSpaceDE w:val="0"/>
        <w:autoSpaceDN w:val="0"/>
        <w:adjustRightInd w:val="0"/>
        <w:spacing w:line="360" w:lineRule="auto"/>
        <w:jc w:val="both"/>
      </w:pPr>
      <w:r w:rsidRPr="003B16EE">
        <w:t>7.7.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3B16EE">
        <w:rPr>
          <w:rStyle w:val="a5"/>
        </w:rPr>
        <w:footnoteReference w:id="54"/>
      </w:r>
    </w:p>
    <w:p w:rsidR="003204E1" w:rsidRPr="003B16EE" w:rsidRDefault="003204E1" w:rsidP="003204E1">
      <w:pPr>
        <w:widowControl w:val="0"/>
        <w:autoSpaceDE w:val="0"/>
        <w:autoSpaceDN w:val="0"/>
        <w:adjustRightInd w:val="0"/>
        <w:spacing w:line="360" w:lineRule="auto"/>
        <w:jc w:val="both"/>
      </w:pPr>
      <w:r w:rsidRPr="003B16EE">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3B16EE">
        <w:rPr>
          <w:rStyle w:val="a5"/>
        </w:rPr>
        <w:footnoteReference w:id="55"/>
      </w:r>
    </w:p>
    <w:p w:rsidR="003204E1" w:rsidRPr="003B16EE" w:rsidRDefault="003204E1" w:rsidP="003204E1">
      <w:pPr>
        <w:widowControl w:val="0"/>
        <w:autoSpaceDE w:val="0"/>
        <w:autoSpaceDN w:val="0"/>
        <w:adjustRightInd w:val="0"/>
        <w:jc w:val="both"/>
      </w:pPr>
    </w:p>
    <w:p w:rsidR="003204E1" w:rsidRPr="003B16EE" w:rsidRDefault="003204E1" w:rsidP="003204E1">
      <w:pPr>
        <w:pStyle w:val="2"/>
        <w:spacing w:before="0" w:line="240" w:lineRule="auto"/>
        <w:ind w:left="1429"/>
        <w:jc w:val="center"/>
        <w:rPr>
          <w:rFonts w:ascii="Times New Roman" w:hAnsi="Times New Roman"/>
          <w:color w:val="auto"/>
          <w:sz w:val="24"/>
          <w:szCs w:val="24"/>
        </w:rPr>
      </w:pPr>
      <w:bookmarkStart w:id="9" w:name="_Toc364241475"/>
      <w:r w:rsidRPr="003B16EE">
        <w:rPr>
          <w:rFonts w:ascii="Times New Roman" w:hAnsi="Times New Roman"/>
          <w:color w:val="auto"/>
          <w:sz w:val="24"/>
          <w:szCs w:val="24"/>
          <w:lang w:val="en-US"/>
        </w:rPr>
        <w:t>VIII</w:t>
      </w:r>
      <w:r w:rsidRPr="003B16EE">
        <w:rPr>
          <w:rFonts w:ascii="Times New Roman" w:hAnsi="Times New Roman"/>
          <w:color w:val="auto"/>
          <w:sz w:val="24"/>
          <w:szCs w:val="24"/>
        </w:rPr>
        <w:t>.Ответственность работников Учреждения</w:t>
      </w:r>
      <w:bookmarkEnd w:id="9"/>
    </w:p>
    <w:p w:rsidR="003204E1" w:rsidRPr="003B16EE" w:rsidRDefault="003204E1" w:rsidP="003204E1">
      <w:pPr>
        <w:pStyle w:val="1"/>
        <w:ind w:left="1429"/>
        <w:rPr>
          <w:rFonts w:ascii="Times New Roman" w:hAnsi="Times New Roman"/>
          <w:sz w:val="24"/>
          <w:szCs w:val="24"/>
        </w:rPr>
      </w:pPr>
    </w:p>
    <w:p w:rsidR="003204E1" w:rsidRPr="003B16EE" w:rsidRDefault="003204E1" w:rsidP="003204E1">
      <w:pPr>
        <w:pStyle w:val="1"/>
        <w:widowControl w:val="0"/>
        <w:tabs>
          <w:tab w:val="left" w:pos="142"/>
        </w:tabs>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8.1.Учреждение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204E1" w:rsidRPr="003B16EE" w:rsidRDefault="003204E1" w:rsidP="003204E1">
      <w:pPr>
        <w:pStyle w:val="1"/>
        <w:widowControl w:val="0"/>
        <w:tabs>
          <w:tab w:val="left" w:pos="142"/>
        </w:tabs>
        <w:autoSpaceDE w:val="0"/>
        <w:autoSpaceDN w:val="0"/>
        <w:adjustRightInd w:val="0"/>
        <w:spacing w:after="0" w:line="360" w:lineRule="auto"/>
        <w:ind w:left="0"/>
        <w:jc w:val="both"/>
        <w:rPr>
          <w:rFonts w:ascii="Times New Roman" w:hAnsi="Times New Roman"/>
          <w:sz w:val="24"/>
          <w:szCs w:val="24"/>
        </w:rPr>
      </w:pPr>
      <w:r w:rsidRPr="003B16EE">
        <w:rPr>
          <w:rFonts w:ascii="Times New Roman" w:hAnsi="Times New Roman"/>
          <w:sz w:val="24"/>
          <w:szCs w:val="24"/>
        </w:rPr>
        <w:t>8.2.Ответственность педагогических работников устанавливаются статьёй 48 Федерального закона «Об образовании в Российской Федерации».</w:t>
      </w:r>
    </w:p>
    <w:p w:rsidR="003204E1" w:rsidRPr="003B16EE" w:rsidRDefault="003204E1" w:rsidP="003204E1">
      <w:pPr>
        <w:pStyle w:val="1"/>
        <w:widowControl w:val="0"/>
        <w:autoSpaceDE w:val="0"/>
        <w:autoSpaceDN w:val="0"/>
        <w:adjustRightInd w:val="0"/>
        <w:spacing w:after="0" w:line="360" w:lineRule="auto"/>
        <w:ind w:left="0"/>
        <w:jc w:val="both"/>
        <w:rPr>
          <w:rFonts w:ascii="Times New Roman" w:hAnsi="Times New Roman"/>
          <w:sz w:val="24"/>
          <w:szCs w:val="24"/>
        </w:rPr>
      </w:pPr>
    </w:p>
    <w:p w:rsidR="003204E1" w:rsidRPr="00CB3BD2" w:rsidRDefault="003204E1" w:rsidP="003204E1"/>
    <w:p w:rsidR="00FE57D3" w:rsidRDefault="00FE57D3"/>
    <w:sectPr w:rsidR="00FE57D3" w:rsidSect="00B87D16">
      <w:pgSz w:w="11906" w:h="16838"/>
      <w:pgMar w:top="142" w:right="42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A8" w:rsidRDefault="00FC43A8" w:rsidP="003204E1">
      <w:r>
        <w:separator/>
      </w:r>
    </w:p>
  </w:endnote>
  <w:endnote w:type="continuationSeparator" w:id="0">
    <w:p w:rsidR="00FC43A8" w:rsidRDefault="00FC43A8" w:rsidP="00320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A8" w:rsidRDefault="00FC43A8" w:rsidP="003204E1">
      <w:r>
        <w:separator/>
      </w:r>
    </w:p>
  </w:footnote>
  <w:footnote w:type="continuationSeparator" w:id="0">
    <w:p w:rsidR="00FC43A8" w:rsidRDefault="00FC43A8" w:rsidP="003204E1">
      <w:r>
        <w:continuationSeparator/>
      </w:r>
    </w:p>
  </w:footnote>
  <w:footnote w:id="1">
    <w:p w:rsidR="003204E1" w:rsidRDefault="003204E1" w:rsidP="003204E1">
      <w:pPr>
        <w:pStyle w:val="a3"/>
      </w:pPr>
      <w:r w:rsidRPr="008E41B2">
        <w:rPr>
          <w:rStyle w:val="a5"/>
          <w:rFonts w:ascii="Times New Roman" w:hAnsi="Times New Roman"/>
        </w:rPr>
        <w:footnoteRef/>
      </w:r>
      <w:r w:rsidRPr="008E41B2">
        <w:rPr>
          <w:rFonts w:ascii="Times New Roman" w:hAnsi="Times New Roman"/>
        </w:rPr>
        <w:t xml:space="preserve"> ст.331 ТК РФ</w:t>
      </w:r>
    </w:p>
  </w:footnote>
  <w:footnote w:id="2">
    <w:p w:rsidR="003204E1" w:rsidRDefault="003204E1" w:rsidP="003204E1">
      <w:pPr>
        <w:pStyle w:val="a3"/>
      </w:pPr>
      <w:r w:rsidRPr="008E41B2">
        <w:rPr>
          <w:rStyle w:val="a5"/>
          <w:rFonts w:ascii="Times New Roman" w:hAnsi="Times New Roman"/>
        </w:rPr>
        <w:footnoteRef/>
      </w:r>
      <w:r w:rsidRPr="008E41B2">
        <w:rPr>
          <w:rFonts w:ascii="Times New Roman" w:hAnsi="Times New Roman"/>
        </w:rPr>
        <w:t xml:space="preserve"> ст.351.1 ТК РФ</w:t>
      </w:r>
    </w:p>
  </w:footnote>
  <w:footnote w:id="3">
    <w:p w:rsidR="003204E1" w:rsidRDefault="003204E1" w:rsidP="003204E1">
      <w:pPr>
        <w:pStyle w:val="a3"/>
      </w:pPr>
      <w:r w:rsidRPr="00AE53FC">
        <w:rPr>
          <w:rStyle w:val="a5"/>
          <w:rFonts w:ascii="Times New Roman" w:hAnsi="Times New Roman"/>
        </w:rPr>
        <w:footnoteRef/>
      </w:r>
      <w:r w:rsidRPr="00AE53FC">
        <w:rPr>
          <w:rFonts w:ascii="Times New Roman" w:hAnsi="Times New Roman"/>
        </w:rPr>
        <w:t xml:space="preserve"> ст.68 ТК РФ</w:t>
      </w:r>
    </w:p>
  </w:footnote>
  <w:footnote w:id="4">
    <w:p w:rsidR="003204E1" w:rsidRDefault="003204E1" w:rsidP="003204E1">
      <w:pPr>
        <w:pStyle w:val="a3"/>
      </w:pPr>
      <w:r w:rsidRPr="00AE53FC">
        <w:rPr>
          <w:rStyle w:val="a5"/>
          <w:rFonts w:ascii="Times New Roman" w:hAnsi="Times New Roman"/>
        </w:rPr>
        <w:footnoteRef/>
      </w:r>
      <w:r w:rsidRPr="00AE53FC">
        <w:rPr>
          <w:rFonts w:ascii="Times New Roman" w:hAnsi="Times New Roman"/>
        </w:rPr>
        <w:t xml:space="preserve"> ст.68 ТК РФ</w:t>
      </w:r>
    </w:p>
  </w:footnote>
  <w:footnote w:id="5">
    <w:p w:rsidR="003204E1" w:rsidRDefault="003204E1" w:rsidP="003204E1">
      <w:pPr>
        <w:pStyle w:val="a3"/>
      </w:pPr>
      <w:r w:rsidRPr="00AE53FC">
        <w:rPr>
          <w:rStyle w:val="a5"/>
          <w:rFonts w:ascii="Times New Roman" w:hAnsi="Times New Roman"/>
        </w:rPr>
        <w:footnoteRef/>
      </w:r>
      <w:r w:rsidRPr="00AE53FC">
        <w:rPr>
          <w:rFonts w:ascii="Times New Roman" w:hAnsi="Times New Roman"/>
        </w:rPr>
        <w:t xml:space="preserve"> ч.1 ст.70 ТК РФ</w:t>
      </w:r>
    </w:p>
  </w:footnote>
  <w:footnote w:id="6">
    <w:p w:rsidR="003204E1" w:rsidRDefault="003204E1" w:rsidP="003204E1">
      <w:pPr>
        <w:pStyle w:val="a3"/>
      </w:pPr>
      <w:r w:rsidRPr="00AE53FC">
        <w:rPr>
          <w:rStyle w:val="a5"/>
          <w:rFonts w:ascii="Times New Roman" w:hAnsi="Times New Roman"/>
        </w:rPr>
        <w:footnoteRef/>
      </w:r>
      <w:r w:rsidRPr="00AE53FC">
        <w:rPr>
          <w:rFonts w:ascii="Times New Roman" w:hAnsi="Times New Roman"/>
        </w:rPr>
        <w:t xml:space="preserve"> ч.1 ст.71 ТК РФ</w:t>
      </w:r>
    </w:p>
  </w:footnote>
  <w:footnote w:id="7">
    <w:p w:rsidR="003204E1" w:rsidRDefault="003204E1" w:rsidP="003204E1">
      <w:pPr>
        <w:pStyle w:val="a3"/>
      </w:pPr>
      <w:r w:rsidRPr="007B0D33">
        <w:rPr>
          <w:rStyle w:val="a5"/>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8">
    <w:p w:rsidR="003204E1" w:rsidRDefault="003204E1" w:rsidP="003204E1">
      <w:pPr>
        <w:pStyle w:val="a3"/>
        <w:tabs>
          <w:tab w:val="left" w:pos="1660"/>
        </w:tabs>
      </w:pPr>
      <w:r w:rsidRPr="007B0D33">
        <w:rPr>
          <w:rStyle w:val="a5"/>
          <w:rFonts w:ascii="Times New Roman" w:hAnsi="Times New Roman"/>
        </w:rPr>
        <w:footnoteRef/>
      </w:r>
      <w:r>
        <w:rPr>
          <w:rFonts w:ascii="Times New Roman" w:hAnsi="Times New Roman"/>
        </w:rPr>
        <w:t xml:space="preserve"> ст.</w:t>
      </w:r>
      <w:r w:rsidRPr="007B0D33">
        <w:rPr>
          <w:rFonts w:ascii="Times New Roman" w:hAnsi="Times New Roman"/>
        </w:rPr>
        <w:t>77 ТК РФ</w:t>
      </w:r>
      <w:r>
        <w:rPr>
          <w:rFonts w:ascii="Times New Roman" w:hAnsi="Times New Roman"/>
        </w:rPr>
        <w:tab/>
      </w:r>
    </w:p>
  </w:footnote>
  <w:footnote w:id="9">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0">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1">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2">
    <w:p w:rsidR="003204E1" w:rsidRDefault="003204E1" w:rsidP="003204E1">
      <w:pPr>
        <w:pStyle w:val="a3"/>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3">
    <w:p w:rsidR="003204E1" w:rsidRDefault="003204E1" w:rsidP="003204E1">
      <w:pPr>
        <w:pStyle w:val="a3"/>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4">
    <w:p w:rsidR="003204E1" w:rsidRDefault="003204E1" w:rsidP="003204E1">
      <w:pPr>
        <w:pStyle w:val="a3"/>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5">
    <w:p w:rsidR="003204E1" w:rsidRDefault="003204E1" w:rsidP="003204E1">
      <w:pPr>
        <w:pStyle w:val="a3"/>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6">
    <w:p w:rsidR="003204E1" w:rsidRDefault="003204E1" w:rsidP="003204E1">
      <w:pPr>
        <w:pStyle w:val="a3"/>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7">
    <w:p w:rsidR="003204E1" w:rsidRDefault="003204E1" w:rsidP="003204E1">
      <w:pPr>
        <w:pStyle w:val="a3"/>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18">
    <w:p w:rsidR="003204E1" w:rsidRDefault="003204E1" w:rsidP="003204E1">
      <w:pPr>
        <w:pStyle w:val="a3"/>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19">
    <w:p w:rsidR="003204E1" w:rsidRDefault="003204E1" w:rsidP="003204E1">
      <w:pPr>
        <w:pStyle w:val="a3"/>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0">
    <w:p w:rsidR="003204E1" w:rsidRDefault="003204E1" w:rsidP="003204E1">
      <w:pPr>
        <w:pStyle w:val="a3"/>
      </w:pPr>
      <w:r w:rsidRPr="00D01F83">
        <w:rPr>
          <w:rStyle w:val="a5"/>
          <w:rFonts w:ascii="Times New Roman" w:hAnsi="Times New Roman"/>
        </w:rPr>
        <w:footnoteRef/>
      </w:r>
      <w:r w:rsidRPr="00D01F83">
        <w:rPr>
          <w:rFonts w:ascii="Times New Roman" w:hAnsi="Times New Roman"/>
        </w:rPr>
        <w:t xml:space="preserve"> ч.3 ст.18 ФЗ «Об образовании в РФ»</w:t>
      </w:r>
    </w:p>
  </w:footnote>
  <w:footnote w:id="21">
    <w:p w:rsidR="003204E1" w:rsidRDefault="003204E1" w:rsidP="003204E1">
      <w:pPr>
        <w:pStyle w:val="a3"/>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2">
    <w:p w:rsidR="003204E1" w:rsidRDefault="003204E1" w:rsidP="003204E1">
      <w:pPr>
        <w:pStyle w:val="a3"/>
      </w:pPr>
      <w:r w:rsidRPr="0006116E">
        <w:rPr>
          <w:rStyle w:val="a5"/>
          <w:rFonts w:ascii="Times New Roman" w:hAnsi="Times New Roman"/>
        </w:rPr>
        <w:footnoteRef/>
      </w:r>
      <w:r w:rsidRPr="0006116E">
        <w:rPr>
          <w:rFonts w:ascii="Times New Roman" w:hAnsi="Times New Roman"/>
        </w:rPr>
        <w:t xml:space="preserve"> ч.7 ст.51 ФЗ «Об образовании в РФ»</w:t>
      </w:r>
    </w:p>
  </w:footnote>
  <w:footnote w:id="23">
    <w:p w:rsidR="003204E1" w:rsidRDefault="003204E1" w:rsidP="003204E1">
      <w:pPr>
        <w:pStyle w:val="a3"/>
      </w:pPr>
      <w:r w:rsidRPr="0006116E">
        <w:rPr>
          <w:rStyle w:val="a5"/>
          <w:rFonts w:ascii="Times New Roman" w:hAnsi="Times New Roman"/>
        </w:rPr>
        <w:footnoteRef/>
      </w:r>
      <w:r w:rsidRPr="0006116E">
        <w:rPr>
          <w:rFonts w:ascii="Times New Roman" w:hAnsi="Times New Roman"/>
        </w:rPr>
        <w:t xml:space="preserve"> ст.21 ТК РФ</w:t>
      </w:r>
    </w:p>
  </w:footnote>
  <w:footnote w:id="24">
    <w:p w:rsidR="003204E1" w:rsidRDefault="003204E1" w:rsidP="003204E1">
      <w:pPr>
        <w:pStyle w:val="a3"/>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5">
    <w:p w:rsidR="003204E1" w:rsidRDefault="003204E1" w:rsidP="003204E1">
      <w:pPr>
        <w:pStyle w:val="a3"/>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6">
    <w:p w:rsidR="003204E1" w:rsidRDefault="003204E1" w:rsidP="003204E1">
      <w:pPr>
        <w:pStyle w:val="a3"/>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7">
    <w:p w:rsidR="003204E1" w:rsidRDefault="003204E1" w:rsidP="003204E1">
      <w:pPr>
        <w:pStyle w:val="a3"/>
      </w:pPr>
      <w:r w:rsidRPr="0006116E">
        <w:rPr>
          <w:rStyle w:val="a5"/>
          <w:rFonts w:ascii="Times New Roman" w:hAnsi="Times New Roman"/>
        </w:rPr>
        <w:footnoteRef/>
      </w:r>
      <w:r w:rsidRPr="0006116E">
        <w:rPr>
          <w:rFonts w:ascii="Times New Roman" w:hAnsi="Times New Roman"/>
        </w:rPr>
        <w:t xml:space="preserve"> ч.1 ст.333 ТК РФ</w:t>
      </w:r>
    </w:p>
  </w:footnote>
  <w:footnote w:id="28">
    <w:p w:rsidR="003204E1" w:rsidRDefault="003204E1" w:rsidP="003204E1">
      <w:pPr>
        <w:pStyle w:val="a3"/>
        <w:jc w:val="both"/>
      </w:pPr>
      <w:r w:rsidRPr="0006116E">
        <w:rPr>
          <w:rStyle w:val="a5"/>
          <w:rFonts w:ascii="Times New Roman" w:hAnsi="Times New Roman"/>
        </w:rPr>
        <w:footnoteRef/>
      </w:r>
      <w:r w:rsidRPr="0006116E">
        <w:rPr>
          <w:rFonts w:ascii="Times New Roman" w:hAnsi="Times New Roman"/>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29">
    <w:p w:rsidR="003204E1" w:rsidRDefault="003204E1" w:rsidP="003204E1">
      <w:pPr>
        <w:pStyle w:val="a3"/>
        <w:jc w:val="both"/>
      </w:pPr>
      <w:r w:rsidRPr="00C060DD">
        <w:rPr>
          <w:rStyle w:val="a5"/>
          <w:rFonts w:ascii="Times New Roman" w:hAnsi="Times New Roman"/>
        </w:rPr>
        <w:footnoteRef/>
      </w:r>
      <w:r w:rsidRPr="00C060DD">
        <w:rPr>
          <w:rFonts w:ascii="Times New Roman" w:hAnsi="Times New Roman"/>
        </w:rPr>
        <w:t xml:space="preserve"> </w:t>
      </w:r>
      <w:r>
        <w:rPr>
          <w:rFonts w:ascii="Times New Roman" w:hAnsi="Times New Roman"/>
        </w:rPr>
        <w:t xml:space="preserve">по аналогии с </w:t>
      </w:r>
      <w:r w:rsidRPr="00C060DD">
        <w:rPr>
          <w:rFonts w:ascii="Times New Roman" w:hAnsi="Times New Roman"/>
        </w:rPr>
        <w:t>п.66 Типового положения об общеобразовательном учреждении</w:t>
      </w:r>
    </w:p>
  </w:footnote>
  <w:footnote w:id="30">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31">
    <w:p w:rsidR="003204E1" w:rsidRDefault="003204E1" w:rsidP="003204E1">
      <w:pPr>
        <w:pStyle w:val="a3"/>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32">
    <w:p w:rsidR="003204E1" w:rsidRDefault="003204E1" w:rsidP="003204E1">
      <w:pPr>
        <w:pStyle w:val="a3"/>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3">
    <w:p w:rsidR="003204E1" w:rsidRDefault="003204E1" w:rsidP="003204E1">
      <w:pPr>
        <w:pStyle w:val="a3"/>
        <w:jc w:val="both"/>
      </w:pPr>
      <w:r w:rsidRPr="005C4929">
        <w:rPr>
          <w:rStyle w:val="a5"/>
          <w:rFonts w:ascii="Times New Roman" w:hAnsi="Times New Roman"/>
        </w:rPr>
        <w:footnoteRef/>
      </w:r>
      <w:r w:rsidRPr="005C4929">
        <w:rPr>
          <w:rFonts w:ascii="Times New Roman" w:hAnsi="Times New Roman"/>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34">
    <w:p w:rsidR="003204E1" w:rsidRDefault="003204E1" w:rsidP="003204E1">
      <w:pPr>
        <w:pStyle w:val="a3"/>
        <w:jc w:val="both"/>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35">
    <w:p w:rsidR="003204E1" w:rsidRDefault="003204E1" w:rsidP="003204E1">
      <w:pPr>
        <w:pStyle w:val="a3"/>
        <w:jc w:val="both"/>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36">
    <w:p w:rsidR="003204E1" w:rsidRDefault="003204E1" w:rsidP="003204E1">
      <w:pPr>
        <w:pStyle w:val="a3"/>
        <w:jc w:val="both"/>
      </w:pPr>
      <w:r w:rsidRPr="005C4929">
        <w:rPr>
          <w:rStyle w:val="a5"/>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37">
    <w:p w:rsidR="003204E1" w:rsidRDefault="003204E1" w:rsidP="003204E1">
      <w:pPr>
        <w:pStyle w:val="a3"/>
        <w:jc w:val="both"/>
      </w:pPr>
      <w:r w:rsidRPr="005C4929">
        <w:rPr>
          <w:rStyle w:val="a5"/>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38">
    <w:p w:rsidR="003204E1" w:rsidRDefault="003204E1" w:rsidP="003204E1">
      <w:pPr>
        <w:pStyle w:val="a3"/>
      </w:pPr>
      <w:r w:rsidRPr="001D7E65">
        <w:rPr>
          <w:rStyle w:val="a5"/>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39">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40">
    <w:p w:rsidR="003204E1" w:rsidRDefault="003204E1" w:rsidP="003204E1">
      <w:pPr>
        <w:pStyle w:val="a3"/>
      </w:pPr>
      <w:r w:rsidRPr="001D7E65">
        <w:rPr>
          <w:rStyle w:val="a5"/>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1">
    <w:p w:rsidR="003204E1" w:rsidRDefault="003204E1" w:rsidP="003204E1">
      <w:pPr>
        <w:pStyle w:val="a3"/>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2">
    <w:p w:rsidR="003204E1" w:rsidRDefault="003204E1" w:rsidP="003204E1">
      <w:pPr>
        <w:pStyle w:val="a3"/>
      </w:pPr>
      <w:r w:rsidRPr="00950A98">
        <w:rPr>
          <w:rStyle w:val="a5"/>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3">
    <w:p w:rsidR="003204E1" w:rsidRDefault="003204E1" w:rsidP="003204E1">
      <w:pPr>
        <w:pStyle w:val="a3"/>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44">
    <w:p w:rsidR="003204E1" w:rsidRDefault="003204E1" w:rsidP="003204E1">
      <w:pPr>
        <w:pStyle w:val="a3"/>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45">
    <w:p w:rsidR="003204E1" w:rsidRDefault="003204E1" w:rsidP="003204E1">
      <w:pPr>
        <w:pStyle w:val="a3"/>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46">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47">
    <w:p w:rsidR="003204E1" w:rsidRDefault="003204E1" w:rsidP="003204E1">
      <w:pPr>
        <w:pStyle w:val="a3"/>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48">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ст.192 ТК РФ</w:t>
      </w:r>
    </w:p>
  </w:footnote>
  <w:footnote w:id="49">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0">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1">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52">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53">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54">
    <w:p w:rsidR="003204E1" w:rsidRDefault="003204E1" w:rsidP="003204E1">
      <w:pPr>
        <w:pStyle w:val="a3"/>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55">
    <w:p w:rsidR="003204E1" w:rsidRDefault="003204E1" w:rsidP="003204E1">
      <w:pPr>
        <w:pStyle w:val="a3"/>
      </w:pPr>
      <w:r w:rsidRPr="00034A44">
        <w:rPr>
          <w:rStyle w:val="a5"/>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5C46D1"/>
    <w:multiLevelType w:val="multilevel"/>
    <w:tmpl w:val="E9224E8C"/>
    <w:lvl w:ilvl="0">
      <w:start w:val="2"/>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5D705F2"/>
    <w:multiLevelType w:val="multilevel"/>
    <w:tmpl w:val="B97AFCA8"/>
    <w:lvl w:ilvl="0">
      <w:start w:val="7"/>
      <w:numFmt w:val="upperRoman"/>
      <w:lvlText w:val="%1."/>
      <w:lvlJc w:val="left"/>
      <w:pPr>
        <w:ind w:left="1429" w:hanging="72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72604E"/>
    <w:multiLevelType w:val="hybridMultilevel"/>
    <w:tmpl w:val="A5E60FC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11B8F"/>
    <w:multiLevelType w:val="hybridMultilevel"/>
    <w:tmpl w:val="94086B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7A4A4B"/>
    <w:multiLevelType w:val="hybridMultilevel"/>
    <w:tmpl w:val="CF80063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76B4213D"/>
    <w:multiLevelType w:val="hybridMultilevel"/>
    <w:tmpl w:val="ABD8F7A8"/>
    <w:lvl w:ilvl="0" w:tplc="95183D80">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F04087F"/>
    <w:multiLevelType w:val="multilevel"/>
    <w:tmpl w:val="4F249D0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6"/>
  </w:num>
  <w:num w:numId="2">
    <w:abstractNumId w:val="10"/>
  </w:num>
  <w:num w:numId="3">
    <w:abstractNumId w:val="14"/>
  </w:num>
  <w:num w:numId="4">
    <w:abstractNumId w:val="15"/>
  </w:num>
  <w:num w:numId="5">
    <w:abstractNumId w:val="6"/>
  </w:num>
  <w:num w:numId="6">
    <w:abstractNumId w:val="18"/>
  </w:num>
  <w:num w:numId="7">
    <w:abstractNumId w:val="0"/>
  </w:num>
  <w:num w:numId="8">
    <w:abstractNumId w:val="8"/>
  </w:num>
  <w:num w:numId="9">
    <w:abstractNumId w:val="12"/>
  </w:num>
  <w:num w:numId="10">
    <w:abstractNumId w:val="2"/>
  </w:num>
  <w:num w:numId="11">
    <w:abstractNumId w:val="19"/>
  </w:num>
  <w:num w:numId="12">
    <w:abstractNumId w:val="13"/>
  </w:num>
  <w:num w:numId="13">
    <w:abstractNumId w:val="4"/>
  </w:num>
  <w:num w:numId="14">
    <w:abstractNumId w:val="7"/>
  </w:num>
  <w:num w:numId="15">
    <w:abstractNumId w:val="1"/>
  </w:num>
  <w:num w:numId="16">
    <w:abstractNumId w:val="11"/>
  </w:num>
  <w:num w:numId="17">
    <w:abstractNumId w:val="17"/>
  </w:num>
  <w:num w:numId="18">
    <w:abstractNumId w:val="9"/>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04E1"/>
    <w:rsid w:val="000614B9"/>
    <w:rsid w:val="000D0FB0"/>
    <w:rsid w:val="003204E1"/>
    <w:rsid w:val="00B87D16"/>
    <w:rsid w:val="00DA20D2"/>
    <w:rsid w:val="00E654CA"/>
    <w:rsid w:val="00FC43A8"/>
    <w:rsid w:val="00FE5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204E1"/>
    <w:pPr>
      <w:keepNext/>
      <w:keepLines/>
      <w:spacing w:before="200" w:line="276" w:lineRule="auto"/>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4E1"/>
    <w:rPr>
      <w:rFonts w:ascii="Cambria" w:eastAsia="Calibri" w:hAnsi="Cambria" w:cs="Times New Roman"/>
      <w:b/>
      <w:bCs/>
      <w:color w:val="4F81BD"/>
      <w:sz w:val="26"/>
      <w:szCs w:val="26"/>
      <w:lang w:eastAsia="ru-RU"/>
    </w:rPr>
  </w:style>
  <w:style w:type="paragraph" w:customStyle="1" w:styleId="1">
    <w:name w:val="Абзац списка1"/>
    <w:basedOn w:val="a"/>
    <w:rsid w:val="003204E1"/>
    <w:pPr>
      <w:spacing w:after="160" w:line="259" w:lineRule="auto"/>
      <w:ind w:left="720"/>
      <w:contextualSpacing/>
    </w:pPr>
    <w:rPr>
      <w:rFonts w:ascii="Calibri" w:hAnsi="Calibri"/>
      <w:sz w:val="22"/>
      <w:szCs w:val="22"/>
      <w:lang w:eastAsia="en-US"/>
    </w:rPr>
  </w:style>
  <w:style w:type="paragraph" w:styleId="a3">
    <w:name w:val="footnote text"/>
    <w:basedOn w:val="a"/>
    <w:link w:val="a4"/>
    <w:semiHidden/>
    <w:rsid w:val="003204E1"/>
    <w:rPr>
      <w:rFonts w:ascii="Calibri" w:hAnsi="Calibri"/>
      <w:sz w:val="20"/>
      <w:szCs w:val="20"/>
      <w:lang w:eastAsia="en-US"/>
    </w:rPr>
  </w:style>
  <w:style w:type="character" w:customStyle="1" w:styleId="a4">
    <w:name w:val="Текст сноски Знак"/>
    <w:basedOn w:val="a0"/>
    <w:link w:val="a3"/>
    <w:semiHidden/>
    <w:rsid w:val="003204E1"/>
    <w:rPr>
      <w:rFonts w:ascii="Calibri" w:eastAsia="Times New Roman" w:hAnsi="Calibri" w:cs="Times New Roman"/>
      <w:sz w:val="20"/>
      <w:szCs w:val="20"/>
    </w:rPr>
  </w:style>
  <w:style w:type="character" w:styleId="a5">
    <w:name w:val="footnote reference"/>
    <w:semiHidden/>
    <w:rsid w:val="003204E1"/>
    <w:rPr>
      <w:rFonts w:cs="Times New Roman"/>
      <w:vertAlign w:val="superscript"/>
    </w:rPr>
  </w:style>
  <w:style w:type="paragraph" w:customStyle="1" w:styleId="10">
    <w:name w:val="Без интервала1"/>
    <w:rsid w:val="003204E1"/>
    <w:pPr>
      <w:spacing w:after="0" w:line="240" w:lineRule="auto"/>
    </w:pPr>
    <w:rPr>
      <w:rFonts w:ascii="Calibri" w:eastAsia="Times New Roman" w:hAnsi="Calibri" w:cs="Times New Roman"/>
    </w:rPr>
  </w:style>
  <w:style w:type="paragraph" w:customStyle="1" w:styleId="ConsPlusNormal">
    <w:name w:val="ConsPlusNormal"/>
    <w:rsid w:val="003204E1"/>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99"/>
    <w:qFormat/>
    <w:rsid w:val="000614B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87D16"/>
    <w:rPr>
      <w:rFonts w:ascii="Tahoma" w:hAnsi="Tahoma" w:cs="Tahoma"/>
      <w:sz w:val="16"/>
      <w:szCs w:val="16"/>
    </w:rPr>
  </w:style>
  <w:style w:type="character" w:customStyle="1" w:styleId="a8">
    <w:name w:val="Текст выноски Знак"/>
    <w:basedOn w:val="a0"/>
    <w:link w:val="a7"/>
    <w:uiPriority w:val="99"/>
    <w:semiHidden/>
    <w:rsid w:val="00B87D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3921CCC94270A1A55CFC1B399BB8132B6EA30CC432B376346FD6DA3D47194649B26BA3E636D32FJ6K9K" TargetMode="External"/><Relationship Id="rId13" Type="http://schemas.openxmlformats.org/officeDocument/2006/relationships/hyperlink" Target="consultantplus://offline/ref=AC3921CCC94270A1A55CFC1B399BB8132B6EA30CC432B376346FD6DA3D47194649B26BA3E636D32FJ6K9K" TargetMode="External"/><Relationship Id="rId18"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C3921CCC94270A1A55CFC1B399BB8132B6EA30CC432B376346FD6DA3D47194649B26BA3E636D32FJ6K8K" TargetMode="External"/><Relationship Id="rId17"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54A59OFtD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3921CCC94270A1A55CFC1B399BB8132B6EA30CC432B376346FD6DA3D47194649B26BA3E636D32FJ6K9K" TargetMode="External"/><Relationship Id="rId5" Type="http://schemas.openxmlformats.org/officeDocument/2006/relationships/footnotes" Target="footnotes.xml"/><Relationship Id="rId15" Type="http://schemas.openxmlformats.org/officeDocument/2006/relationships/hyperlink" Target="consultantplus://offline/ref=467876044085528C12BB003D3C1C0CF8551796527B0A94CA960269FD21AF485AAEBD0DC01B064D5EOFtFH" TargetMode="External"/><Relationship Id="rId10" Type="http://schemas.openxmlformats.org/officeDocument/2006/relationships/hyperlink" Target="consultantplus://offline/ref=AC3921CCC94270A1A55CFC1B399BB8132B6EA30CC432B376346FD6DA3D47194649B26BA3E634D02AJ6K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3921CCC94270A1A55CFC1B399BB8132B6EA30CC432B376346FD6DA3D47194649B26BA3E636D32FJ6K8K" TargetMode="External"/><Relationship Id="rId14" Type="http://schemas.openxmlformats.org/officeDocument/2006/relationships/hyperlink" Target="consultantplus://offline/ref=467876044085528C12BB003D3C1C0CF8551796527B0A94CA960269FD21AF485AAEBD0DC01B044C52OF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5314</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4</cp:revision>
  <cp:lastPrinted>2019-12-11T03:48:00Z</cp:lastPrinted>
  <dcterms:created xsi:type="dcterms:W3CDTF">2019-12-11T03:55:00Z</dcterms:created>
  <dcterms:modified xsi:type="dcterms:W3CDTF">2019-12-11T03:55:00Z</dcterms:modified>
</cp:coreProperties>
</file>